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8F35E">
      <w:pPr>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江苏师范大学泉山校区</w:t>
      </w:r>
      <w:r>
        <w:rPr>
          <w:rFonts w:hint="eastAsia" w:ascii="黑体" w:eastAsia="黑体"/>
          <w:b/>
          <w:color w:val="000000" w:themeColor="text1"/>
          <w:sz w:val="32"/>
          <w:szCs w:val="32"/>
          <w:lang w:eastAsia="zh-CN"/>
          <w14:textFill>
            <w14:solidFill>
              <w14:schemeClr w14:val="tx1"/>
            </w14:solidFill>
          </w14:textFill>
        </w:rPr>
        <w:t>特色风味窗口</w:t>
      </w:r>
      <w:r>
        <w:rPr>
          <w:rFonts w:hint="eastAsia" w:ascii="黑体" w:eastAsia="黑体"/>
          <w:b/>
          <w:color w:val="000000" w:themeColor="text1"/>
          <w:sz w:val="32"/>
          <w:szCs w:val="32"/>
          <w14:textFill>
            <w14:solidFill>
              <w14:schemeClr w14:val="tx1"/>
            </w14:solidFill>
          </w14:textFill>
        </w:rPr>
        <w:t>招租磋商文件</w:t>
      </w:r>
    </w:p>
    <w:p w14:paraId="60ED7D8D">
      <w:pPr>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（项目编号：</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HQJTCS2024004</w:t>
      </w:r>
      <w:r>
        <w:rPr>
          <w:rFonts w:hint="eastAsia" w:asciiTheme="majorEastAsia" w:hAnsiTheme="majorEastAsia" w:eastAsiaTheme="majorEastAsia"/>
          <w:color w:val="000000" w:themeColor="text1"/>
          <w:sz w:val="24"/>
          <w:szCs w:val="24"/>
          <w14:textFill>
            <w14:solidFill>
              <w14:schemeClr w14:val="tx1"/>
            </w14:solidFill>
          </w14:textFill>
        </w:rPr>
        <w:t>）</w:t>
      </w:r>
    </w:p>
    <w:p w14:paraId="59342777">
      <w:pPr>
        <w:jc w:val="center"/>
        <w:rPr>
          <w:rFonts w:asciiTheme="minorEastAsia" w:hAnsiTheme="minorEastAsia" w:eastAsiaTheme="minorEastAsia"/>
          <w:b/>
          <w:color w:val="000000" w:themeColor="text1"/>
          <w:szCs w:val="28"/>
          <w14:textFill>
            <w14:solidFill>
              <w14:schemeClr w14:val="tx1"/>
            </w14:solidFill>
          </w14:textFill>
        </w:rPr>
      </w:pPr>
      <w:r>
        <w:rPr>
          <w:rFonts w:hint="eastAsia" w:asciiTheme="minorEastAsia" w:hAnsiTheme="minorEastAsia" w:eastAsiaTheme="minorEastAsia"/>
          <w:b/>
          <w:color w:val="000000" w:themeColor="text1"/>
          <w:szCs w:val="28"/>
          <w14:textFill>
            <w14:solidFill>
              <w14:schemeClr w14:val="tx1"/>
            </w14:solidFill>
          </w14:textFill>
        </w:rPr>
        <w:t>第一部分 项目概况及投标人须知</w:t>
      </w:r>
    </w:p>
    <w:p w14:paraId="1262479E">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为进一步丰富学校饮食花色品种，更好地满足广大师生的就餐需求，</w:t>
      </w:r>
      <w:r>
        <w:rPr>
          <w:rFonts w:hint="eastAsia" w:asciiTheme="majorEastAsia" w:hAnsiTheme="majorEastAsia" w:eastAsiaTheme="majorEastAsia"/>
          <w:color w:val="000000" w:themeColor="text1"/>
          <w:sz w:val="24"/>
          <w:szCs w:val="24"/>
          <w:lang w:eastAsia="zh-CN"/>
          <w14:textFill>
            <w14:solidFill>
              <w14:schemeClr w14:val="tx1"/>
            </w14:solidFill>
          </w14:textFill>
        </w:rPr>
        <w:t>根据《关于规范和加强高等学校学生食堂工作的指导意见》（苏教发函〔</w:t>
      </w:r>
      <w:r>
        <w:rPr>
          <w:rFonts w:hint="eastAsia" w:ascii="宋体" w:hAnsi="宋体" w:cs="宋体"/>
          <w:color w:val="000000" w:themeColor="text1"/>
          <w:sz w:val="24"/>
          <w:szCs w:val="24"/>
          <w:lang w:val="en-US" w:eastAsia="zh-CN"/>
          <w14:textFill>
            <w14:solidFill>
              <w14:schemeClr w14:val="tx1"/>
            </w14:solidFill>
          </w14:textFill>
        </w:rPr>
        <w:t>2021〕121号</w:t>
      </w:r>
      <w:r>
        <w:rPr>
          <w:rFonts w:hint="eastAsia" w:asciiTheme="majorEastAsia" w:hAnsiTheme="majorEastAsia" w:eastAsiaTheme="majorEastAsia"/>
          <w:color w:val="000000" w:themeColor="text1"/>
          <w:sz w:val="24"/>
          <w:szCs w:val="24"/>
          <w:lang w:eastAsia="zh-CN"/>
          <w14:textFill>
            <w14:solidFill>
              <w14:schemeClr w14:val="tx1"/>
            </w14:solidFill>
          </w14:textFill>
        </w:rPr>
        <w:t>）、《江苏省高校学生食堂规范管理工作指引（试行）》文件精神，</w:t>
      </w:r>
      <w:r>
        <w:rPr>
          <w:rFonts w:hint="eastAsia" w:asciiTheme="majorEastAsia" w:hAnsiTheme="majorEastAsia" w:eastAsiaTheme="majorEastAsia"/>
          <w:color w:val="000000" w:themeColor="text1"/>
          <w:sz w:val="24"/>
          <w:szCs w:val="24"/>
          <w14:textFill>
            <w14:solidFill>
              <w14:schemeClr w14:val="tx1"/>
            </w14:solidFill>
          </w14:textFill>
        </w:rPr>
        <w:t>现</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将合同到期的</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面向校内外公开招租。</w:t>
      </w:r>
    </w:p>
    <w:p w14:paraId="079E20D9">
      <w:pPr>
        <w:ind w:firstLine="601"/>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一、招租对象、</w:t>
      </w: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经营</w:t>
      </w:r>
      <w:r>
        <w:rPr>
          <w:rFonts w:hint="eastAsia" w:asciiTheme="majorEastAsia" w:hAnsiTheme="majorEastAsia" w:eastAsiaTheme="majorEastAsia"/>
          <w:b/>
          <w:bCs/>
          <w:color w:val="000000" w:themeColor="text1"/>
          <w:sz w:val="24"/>
          <w:szCs w:val="24"/>
          <w14:textFill>
            <w14:solidFill>
              <w14:schemeClr w14:val="tx1"/>
            </w14:solidFill>
          </w14:textFill>
        </w:rPr>
        <w:t>范围及网点基本情况</w:t>
      </w:r>
    </w:p>
    <w:p w14:paraId="37030208">
      <w:pPr>
        <w:ind w:firstLine="601"/>
        <w:rPr>
          <w:rFonts w:hint="default" w:asciiTheme="majorEastAsia" w:hAnsiTheme="majorEastAsia" w:eastAsiaTheme="majorEastAsia"/>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1.招租对象：</w:t>
      </w:r>
      <w:r>
        <w:rPr>
          <w:rFonts w:hint="eastAsia" w:asciiTheme="majorEastAsia" w:hAnsiTheme="majorEastAsia" w:eastAsiaTheme="majorEastAsia"/>
          <w:bCs/>
          <w:color w:val="000000" w:themeColor="text1"/>
          <w:sz w:val="24"/>
          <w:szCs w:val="24"/>
          <w:lang w:val="en-US" w:eastAsia="zh-CN"/>
          <w14:textFill>
            <w14:solidFill>
              <w14:schemeClr w14:val="tx1"/>
            </w14:solidFill>
          </w14:textFill>
        </w:rPr>
        <w:t>校内外餐饮经营者</w:t>
      </w:r>
    </w:p>
    <w:p w14:paraId="5711DD23">
      <w:pPr>
        <w:ind w:firstLine="601"/>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经营</w:t>
      </w:r>
      <w:r>
        <w:rPr>
          <w:rFonts w:hint="eastAsia" w:asciiTheme="majorEastAsia" w:hAnsiTheme="majorEastAsia" w:eastAsiaTheme="majorEastAsia"/>
          <w:color w:val="000000" w:themeColor="text1"/>
          <w:sz w:val="24"/>
          <w:szCs w:val="24"/>
          <w14:textFill>
            <w14:solidFill>
              <w14:schemeClr w14:val="tx1"/>
            </w14:solidFill>
          </w14:textFill>
        </w:rPr>
        <w:t>范围：风味特色小吃、地方特色小吃、网红美食、连锁（加盟）特</w:t>
      </w:r>
      <w:r>
        <w:rPr>
          <w:rFonts w:hint="eastAsia" w:asciiTheme="majorEastAsia" w:hAnsiTheme="majorEastAsia" w:eastAsiaTheme="majorEastAsia"/>
          <w:color w:val="000000" w:themeColor="text1"/>
          <w:sz w:val="24"/>
          <w:szCs w:val="24"/>
          <w:lang w:eastAsia="zh-CN"/>
          <w14:textFill>
            <w14:solidFill>
              <w14:schemeClr w14:val="tx1"/>
            </w14:solidFill>
          </w14:textFill>
        </w:rPr>
        <w:t>色</w:t>
      </w:r>
      <w:r>
        <w:rPr>
          <w:rFonts w:hint="eastAsia" w:asciiTheme="majorEastAsia" w:hAnsiTheme="majorEastAsia" w:eastAsiaTheme="majorEastAsia"/>
          <w:color w:val="000000" w:themeColor="text1"/>
          <w:sz w:val="24"/>
          <w:szCs w:val="24"/>
          <w14:textFill>
            <w14:solidFill>
              <w14:schemeClr w14:val="tx1"/>
            </w14:solidFill>
          </w14:textFill>
        </w:rPr>
        <w:t>小吃等，</w:t>
      </w:r>
      <w:r>
        <w:rPr>
          <w:rFonts w:hint="eastAsia" w:asciiTheme="majorEastAsia" w:hAnsiTheme="majorEastAsia" w:eastAsiaTheme="majorEastAsia"/>
          <w:color w:val="000000" w:themeColor="text1"/>
          <w:sz w:val="24"/>
          <w:szCs w:val="24"/>
          <w:lang w:eastAsia="zh-CN"/>
          <w14:textFill>
            <w14:solidFill>
              <w14:schemeClr w14:val="tx1"/>
            </w14:solidFill>
          </w14:textFill>
        </w:rPr>
        <w:t>经营</w:t>
      </w:r>
      <w:r>
        <w:rPr>
          <w:rFonts w:hint="eastAsia" w:asciiTheme="majorEastAsia" w:hAnsiTheme="majorEastAsia" w:eastAsiaTheme="majorEastAsia"/>
          <w:color w:val="000000" w:themeColor="text1"/>
          <w:sz w:val="24"/>
          <w:szCs w:val="24"/>
          <w14:textFill>
            <w14:solidFill>
              <w14:schemeClr w14:val="tx1"/>
            </w14:solidFill>
          </w14:textFill>
        </w:rPr>
        <w:t>品种必须具备一定的特色和技术含量，产品不得与大伙食堂基本品种相冲突；</w:t>
      </w:r>
    </w:p>
    <w:p w14:paraId="79A2C931">
      <w:pPr>
        <w:ind w:firstLine="601"/>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3.食堂和网点基本情况详见附表</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w:t>
      </w:r>
    </w:p>
    <w:p w14:paraId="36476959">
      <w:pPr>
        <w:ind w:firstLine="601"/>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4</w:t>
      </w:r>
      <w:r>
        <w:rPr>
          <w:rFonts w:asciiTheme="majorEastAsia" w:hAnsiTheme="majorEastAsia" w:eastAsiaTheme="majorEastAsia"/>
          <w:bCs/>
          <w:color w:val="000000" w:themeColor="text1"/>
          <w:sz w:val="24"/>
          <w:szCs w:val="24"/>
          <w14:textFill>
            <w14:solidFill>
              <w14:schemeClr w14:val="tx1"/>
            </w14:solidFill>
          </w14:textFill>
        </w:rPr>
        <w:t>.</w:t>
      </w:r>
      <w:r>
        <w:rPr>
          <w:rFonts w:hint="eastAsia" w:asciiTheme="majorEastAsia" w:hAnsiTheme="majorEastAsia" w:eastAsiaTheme="majorEastAsia"/>
          <w:bCs/>
          <w:color w:val="000000" w:themeColor="text1"/>
          <w:sz w:val="24"/>
          <w:szCs w:val="24"/>
          <w14:textFill>
            <w14:solidFill>
              <w14:schemeClr w14:val="tx1"/>
            </w14:solidFill>
          </w14:textFill>
        </w:rPr>
        <w:t>招租方式：竞争性磋商。</w:t>
      </w:r>
    </w:p>
    <w:p w14:paraId="012F1BFF">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二、投标人资格条件</w:t>
      </w:r>
    </w:p>
    <w:p w14:paraId="6F067F6E">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1.能遵守国家的有关政策、法规，遵守学校及各部门的各项规章制度，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无</w:t>
      </w:r>
      <w:r>
        <w:rPr>
          <w:rFonts w:hint="eastAsia" w:asciiTheme="majorEastAsia" w:hAnsiTheme="majorEastAsia" w:eastAsiaTheme="majorEastAsia"/>
          <w:strike w:val="0"/>
          <w:dstrike w:val="0"/>
          <w:color w:val="000000" w:themeColor="text1"/>
          <w:sz w:val="24"/>
          <w:szCs w:val="24"/>
          <w:lang w:val="en-US" w:eastAsia="zh-CN"/>
          <w14:textFill>
            <w14:solidFill>
              <w14:schemeClr w14:val="tx1"/>
            </w14:solidFill>
          </w14:textFill>
        </w:rPr>
        <w:t>违法犯罪</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olor w:val="000000" w:themeColor="text1"/>
          <w:sz w:val="24"/>
          <w:szCs w:val="24"/>
          <w14:textFill>
            <w14:solidFill>
              <w14:schemeClr w14:val="tx1"/>
            </w14:solidFill>
          </w14:textFill>
        </w:rPr>
        <w:t>不良记录</w:t>
      </w:r>
      <w:r>
        <w:rPr>
          <w:rFonts w:hint="eastAsia" w:asciiTheme="majorEastAsia" w:hAnsiTheme="majorEastAsia" w:eastAsiaTheme="majorEastAsia"/>
          <w:color w:val="000000" w:themeColor="text1"/>
          <w:sz w:val="24"/>
          <w:szCs w:val="24"/>
          <w14:textFill>
            <w14:solidFill>
              <w14:schemeClr w14:val="tx1"/>
            </w14:solidFill>
          </w14:textFill>
        </w:rPr>
        <w:t>；</w:t>
      </w:r>
    </w:p>
    <w:p w14:paraId="59954925">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2.具备较强的专业技能和管理经营能力，身体健康；</w:t>
      </w:r>
    </w:p>
    <w:p w14:paraId="76C19A63">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3.有固定的住所、充裕的资金，资信良好；</w:t>
      </w:r>
    </w:p>
    <w:p w14:paraId="5BFAD424">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4.爱岗敬业，团结同志，爱护财物</w:t>
      </w:r>
      <w:r>
        <w:rPr>
          <w:rFonts w:hint="eastAsia" w:asciiTheme="majorEastAsia" w:hAnsiTheme="majorEastAsia" w:eastAsiaTheme="majorEastAsia"/>
          <w:strike w:val="0"/>
          <w:dstrike w:val="0"/>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有较强的责任心和服务意识</w:t>
      </w:r>
      <w:r>
        <w:rPr>
          <w:rFonts w:hint="eastAsia" w:asciiTheme="majorEastAsia" w:hAnsiTheme="majorEastAsia" w:eastAsiaTheme="majorEastAsia"/>
          <w:strike w:val="0"/>
          <w:color w:val="000000" w:themeColor="text1"/>
          <w:sz w:val="24"/>
          <w:szCs w:val="24"/>
          <w14:textFill>
            <w14:solidFill>
              <w14:schemeClr w14:val="tx1"/>
            </w14:solidFill>
          </w14:textFill>
        </w:rPr>
        <w:t>；</w:t>
      </w:r>
    </w:p>
    <w:p w14:paraId="2884DC0C">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投标人应是符合法律法规及国家有关政策规定的餐饮</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经营者，</w:t>
      </w:r>
      <w:r>
        <w:rPr>
          <w:rFonts w:hint="eastAsia" w:asciiTheme="minorEastAsia" w:hAnsiTheme="minorEastAsia" w:eastAsiaTheme="minorEastAsia"/>
          <w:color w:val="000000" w:themeColor="text1"/>
          <w:sz w:val="24"/>
          <w:szCs w:val="24"/>
          <w14:textFill>
            <w14:solidFill>
              <w14:schemeClr w14:val="tx1"/>
            </w14:solidFill>
          </w14:textFill>
        </w:rPr>
        <w:t>营业执照处于有效期</w:t>
      </w:r>
      <w:r>
        <w:rPr>
          <w:rFonts w:hint="eastAsia" w:asciiTheme="minorEastAsia" w:hAnsiTheme="minorEastAsia" w:eastAsiaTheme="minorEastAsia"/>
          <w:strike w:val="0"/>
          <w:dstrike w:val="0"/>
          <w:color w:val="000000" w:themeColor="text1"/>
          <w:sz w:val="24"/>
          <w:szCs w:val="24"/>
          <w:u w:val="none"/>
          <w:lang w:eastAsia="zh-CN"/>
          <w14:textFill>
            <w14:solidFill>
              <w14:schemeClr w14:val="tx1"/>
            </w14:solidFill>
          </w14:textFill>
        </w:rPr>
        <w:t>，</w:t>
      </w:r>
      <w:r>
        <w:rPr>
          <w:rFonts w:hint="eastAsia" w:asciiTheme="majorEastAsia" w:hAnsiTheme="majorEastAsia" w:eastAsiaTheme="majorEastAsia"/>
          <w:strike w:val="0"/>
          <w:dstrike w:val="0"/>
          <w:color w:val="000000" w:themeColor="text1"/>
          <w:sz w:val="24"/>
          <w:szCs w:val="24"/>
          <w14:textFill>
            <w14:solidFill>
              <w14:schemeClr w14:val="tx1"/>
            </w14:solidFill>
          </w14:textFill>
        </w:rPr>
        <w:t>签订合同前</w:t>
      </w:r>
      <w:r>
        <w:rPr>
          <w:rFonts w:hint="eastAsia" w:asciiTheme="majorEastAsia" w:hAnsiTheme="majorEastAsia" w:eastAsiaTheme="majorEastAsia"/>
          <w:strike w:val="0"/>
          <w:dstrike w:val="0"/>
          <w:color w:val="000000" w:themeColor="text1"/>
          <w:sz w:val="24"/>
          <w:szCs w:val="24"/>
          <w:lang w:val="en-US" w:eastAsia="zh-CN"/>
          <w14:textFill>
            <w14:solidFill>
              <w14:schemeClr w14:val="tx1"/>
            </w14:solidFill>
          </w14:textFill>
        </w:rPr>
        <w:t>办理</w:t>
      </w:r>
      <w:r>
        <w:rPr>
          <w:rFonts w:hint="eastAsia" w:asciiTheme="majorEastAsia" w:hAnsiTheme="majorEastAsia" w:eastAsiaTheme="majorEastAsia"/>
          <w:strike w:val="0"/>
          <w:dstrike w:val="0"/>
          <w:color w:val="000000" w:themeColor="text1"/>
          <w:sz w:val="24"/>
          <w:szCs w:val="24"/>
          <w14:textFill>
            <w14:solidFill>
              <w14:schemeClr w14:val="tx1"/>
            </w14:solidFill>
          </w14:textFill>
        </w:rPr>
        <w:t>食品经营</w:t>
      </w:r>
      <w:r>
        <w:rPr>
          <w:rFonts w:hint="eastAsia" w:asciiTheme="majorEastAsia" w:hAnsiTheme="majorEastAsia" w:eastAsiaTheme="majorEastAsia"/>
          <w:strike w:val="0"/>
          <w:dstrike w:val="0"/>
          <w:color w:val="000000" w:themeColor="text1"/>
          <w:sz w:val="24"/>
          <w:szCs w:val="24"/>
          <w:lang w:val="en-US" w:eastAsia="zh-CN"/>
          <w14:textFill>
            <w14:solidFill>
              <w14:schemeClr w14:val="tx1"/>
            </w14:solidFill>
          </w14:textFill>
        </w:rPr>
        <w:t>卫生</w:t>
      </w:r>
      <w:r>
        <w:rPr>
          <w:rFonts w:hint="eastAsia" w:asciiTheme="majorEastAsia" w:hAnsiTheme="majorEastAsia" w:eastAsiaTheme="majorEastAsia"/>
          <w:strike w:val="0"/>
          <w:dstrike w:val="0"/>
          <w:color w:val="000000" w:themeColor="text1"/>
          <w:sz w:val="24"/>
          <w:szCs w:val="24"/>
          <w14:textFill>
            <w14:solidFill>
              <w14:schemeClr w14:val="tx1"/>
            </w14:solidFill>
          </w14:textFill>
        </w:rPr>
        <w:t>许可证</w:t>
      </w:r>
      <w:r>
        <w:rPr>
          <w:rFonts w:hint="eastAsia" w:asciiTheme="majorEastAsia" w:hAnsiTheme="majorEastAsia" w:eastAsiaTheme="majorEastAsia"/>
          <w:strike w:val="0"/>
          <w:dstrike w:val="0"/>
          <w:color w:val="000000" w:themeColor="text1"/>
          <w:sz w:val="24"/>
          <w:szCs w:val="24"/>
          <w:lang w:eastAsia="zh-CN"/>
          <w14:textFill>
            <w14:solidFill>
              <w14:schemeClr w14:val="tx1"/>
            </w14:solidFill>
          </w14:textFill>
        </w:rPr>
        <w:t>等相关证件</w:t>
      </w:r>
      <w:r>
        <w:rPr>
          <w:rFonts w:hint="eastAsia" w:asciiTheme="majorEastAsia" w:hAnsiTheme="majorEastAsia" w:eastAsiaTheme="majorEastAsia"/>
          <w:color w:val="000000" w:themeColor="text1"/>
          <w:sz w:val="24"/>
          <w:szCs w:val="24"/>
          <w14:textFill>
            <w14:solidFill>
              <w14:schemeClr w14:val="tx1"/>
            </w14:solidFill>
          </w14:textFill>
        </w:rPr>
        <w:t>；</w:t>
      </w:r>
    </w:p>
    <w:p w14:paraId="1DC01D68">
      <w:pPr>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投标人必须具备2年以上餐饮从业经验，无</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食品</w:t>
      </w:r>
      <w:r>
        <w:rPr>
          <w:rFonts w:hint="eastAsia" w:asciiTheme="minorEastAsia" w:hAnsiTheme="minorEastAsia" w:eastAsiaTheme="minorEastAsia"/>
          <w:color w:val="000000" w:themeColor="text1"/>
          <w:sz w:val="24"/>
          <w:szCs w:val="24"/>
          <w14:textFill>
            <w14:solidFill>
              <w14:schemeClr w14:val="tx1"/>
            </w14:solidFill>
          </w14:textFill>
        </w:rPr>
        <w:t>安全</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责任事故</w:t>
      </w:r>
      <w:r>
        <w:rPr>
          <w:rFonts w:hint="eastAsia" w:asciiTheme="minorEastAsia" w:hAnsiTheme="minorEastAsia" w:eastAsiaTheme="minorEastAsia"/>
          <w:color w:val="000000" w:themeColor="text1"/>
          <w:sz w:val="24"/>
          <w:szCs w:val="24"/>
          <w14:textFill>
            <w14:solidFill>
              <w14:schemeClr w14:val="tx1"/>
            </w14:solidFill>
          </w14:textFill>
        </w:rPr>
        <w:t>记录</w:t>
      </w:r>
      <w:bookmarkStart w:id="0" w:name="_Hlk89696910"/>
      <w:r>
        <w:rPr>
          <w:rFonts w:hint="eastAsia" w:asciiTheme="minorEastAsia" w:hAnsiTheme="minorEastAsia" w:eastAsiaTheme="minorEastAsia"/>
          <w:color w:val="000000" w:themeColor="text1"/>
          <w:sz w:val="24"/>
          <w:szCs w:val="24"/>
          <w14:textFill>
            <w14:solidFill>
              <w14:schemeClr w14:val="tx1"/>
            </w14:solidFill>
          </w14:textFill>
        </w:rPr>
        <w:t>。</w:t>
      </w:r>
      <w:bookmarkEnd w:id="0"/>
      <w:bookmarkStart w:id="1" w:name="_Hlk14353748"/>
    </w:p>
    <w:bookmarkEnd w:id="1"/>
    <w:p w14:paraId="054685C9">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三、投标人</w:t>
      </w:r>
      <w:r>
        <w:rPr>
          <w:rFonts w:hint="eastAsia" w:asciiTheme="majorEastAsia" w:hAnsiTheme="majorEastAsia" w:eastAsiaTheme="majorEastAsia"/>
          <w:b/>
          <w:color w:val="000000" w:themeColor="text1"/>
          <w:sz w:val="24"/>
          <w:szCs w:val="24"/>
          <w:lang w:eastAsia="zh-CN"/>
          <w14:textFill>
            <w14:solidFill>
              <w14:schemeClr w14:val="tx1"/>
            </w14:solidFill>
          </w14:textFill>
        </w:rPr>
        <w:t>其它要求</w:t>
      </w:r>
    </w:p>
    <w:p w14:paraId="0DE6E936">
      <w:pPr>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中标方员工总数应与所竞标服务网点的服务规模相适应，要配备专职负责人并到中心备案，不得随意更换，具有一定能力的厨师、服务人员等。网点负责人应具有餐饮服务管理经验，掌握食品卫生安全相关法律法规知识，持有有效健康证；</w:t>
      </w:r>
    </w:p>
    <w:p w14:paraId="7D00AF2B">
      <w:pPr>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.中标方应遵守国家法律法规，按规定自行招聘员工，保障劳动者权益和工资、福利待遇等；</w:t>
      </w:r>
    </w:p>
    <w:p w14:paraId="43A6B127">
      <w:pPr>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.中标方应贯彻执行我校后勤餐饮的管理要求，应有为师生提供优质服务的思想素质和职业道德，服务应体现公益性特点；</w:t>
      </w:r>
    </w:p>
    <w:p w14:paraId="3D413A1E">
      <w:pPr>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4</w:t>
      </w:r>
      <w:r>
        <w:rPr>
          <w:rFonts w:hint="eastAsia" w:asciiTheme="minorEastAsia" w:hAnsiTheme="minorEastAsia" w:eastAsiaTheme="minorEastAsia"/>
          <w:color w:val="000000" w:themeColor="text1"/>
          <w:sz w:val="24"/>
          <w:szCs w:val="24"/>
          <w14:textFill>
            <w14:solidFill>
              <w14:schemeClr w14:val="tx1"/>
            </w14:solidFill>
          </w14:textFill>
        </w:rPr>
        <w:t>.中标方要特色鲜明，产品不得与大伙食堂基本品种相冲突；产品内容和价格必须在饮食服务中心备案，无论是变更产品还是调价，都必须经过饮食服务中心审核批准；</w:t>
      </w:r>
    </w:p>
    <w:p w14:paraId="18D60665">
      <w:pPr>
        <w:ind w:firstLine="480" w:firstLineChars="200"/>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r>
        <w:rPr>
          <w:rFonts w:hint="eastAsia" w:asciiTheme="minorEastAsia" w:hAnsiTheme="minorEastAsia" w:eastAsiaTheme="minorEastAsia"/>
          <w:color w:val="000000" w:themeColor="text1"/>
          <w:sz w:val="24"/>
          <w:szCs w:val="24"/>
          <w14:textFill>
            <w14:solidFill>
              <w14:schemeClr w14:val="tx1"/>
            </w14:solidFill>
          </w14:textFill>
        </w:rPr>
        <w:t>.同意食品原材料由我校饮食服务中心统一采购</w:t>
      </w:r>
      <w:r>
        <w:rPr>
          <w:rFonts w:hint="eastAsia" w:asciiTheme="minorEastAsia" w:hAnsiTheme="minorEastAsia" w:eastAsiaTheme="minorEastAsia"/>
          <w:color w:val="000000" w:themeColor="text1"/>
          <w:sz w:val="24"/>
          <w:szCs w:val="24"/>
          <w:lang w:eastAsia="zh-CN"/>
          <w14:textFill>
            <w14:solidFill>
              <w14:schemeClr w14:val="tx1"/>
            </w14:solidFill>
          </w14:textFill>
        </w:rPr>
        <w:t>，特殊原料报请饮食服务中心审批，审核通过后方可采购；</w:t>
      </w:r>
    </w:p>
    <w:p w14:paraId="02CE1234">
      <w:pPr>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.服务点内部的维修改造、厨具设备，餐具</w:t>
      </w:r>
      <w:r>
        <w:rPr>
          <w:rFonts w:hint="eastAsia" w:asciiTheme="minorEastAsia" w:hAnsiTheme="minorEastAsia" w:eastAsiaTheme="minorEastAsia"/>
          <w:color w:val="000000" w:themeColor="text1"/>
          <w:sz w:val="24"/>
          <w:szCs w:val="24"/>
          <w:lang w:eastAsia="zh-CN"/>
          <w14:textFill>
            <w14:solidFill>
              <w14:schemeClr w14:val="tx1"/>
            </w14:solidFill>
          </w14:textFill>
        </w:rPr>
        <w:t>投入</w:t>
      </w:r>
      <w:r>
        <w:rPr>
          <w:rFonts w:hint="eastAsia" w:asciiTheme="minorEastAsia" w:hAnsiTheme="minorEastAsia" w:eastAsiaTheme="minorEastAsia"/>
          <w:color w:val="000000" w:themeColor="text1"/>
          <w:sz w:val="24"/>
          <w:szCs w:val="24"/>
          <w14:textFill>
            <w14:solidFill>
              <w14:schemeClr w14:val="tx1"/>
            </w14:solidFill>
          </w14:textFill>
        </w:rPr>
        <w:t>等，均由中标者负责（需饮食服务中心审批同意）；</w:t>
      </w:r>
    </w:p>
    <w:p w14:paraId="50F699A1">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四、竞标方式及评标办法</w:t>
      </w:r>
    </w:p>
    <w:p w14:paraId="6F13BD23">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1.投标人从经营品种、经营方案、经营思路、经营成本核算及职工的管理等方面进行介绍；</w:t>
      </w:r>
      <w:bookmarkStart w:id="4" w:name="_GoBack"/>
      <w:bookmarkEnd w:id="4"/>
    </w:p>
    <w:p w14:paraId="5FAF8292">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2.专家评委提问</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投标人答疑和澄清；</w:t>
      </w:r>
    </w:p>
    <w:p w14:paraId="072B9F7B">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3.采用综合评分法</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总分100分</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(包括投标人的实力或经营能力、经营方案、经营特色、经营成本核算、类似业绩等</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w:t>
      </w:r>
    </w:p>
    <w:p w14:paraId="17672213">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4.专家评委将根据评分办法综合评分</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确定每个网点的经营者；</w:t>
      </w:r>
    </w:p>
    <w:p w14:paraId="737F7082">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5.结果公示。</w:t>
      </w:r>
    </w:p>
    <w:p w14:paraId="50B72B70">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五、</w:t>
      </w:r>
      <w:r>
        <w:rPr>
          <w:rFonts w:hint="eastAsia" w:asciiTheme="majorEastAsia" w:hAnsiTheme="majorEastAsia" w:eastAsiaTheme="majorEastAsia"/>
          <w:b/>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b/>
          <w:color w:val="000000" w:themeColor="text1"/>
          <w:sz w:val="24"/>
          <w:szCs w:val="24"/>
          <w14:textFill>
            <w14:solidFill>
              <w14:schemeClr w14:val="tx1"/>
            </w14:solidFill>
          </w14:textFill>
        </w:rPr>
        <w:t>经营目标：详见附表</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b/>
          <w:color w:val="000000" w:themeColor="text1"/>
          <w:sz w:val="24"/>
          <w:szCs w:val="24"/>
          <w14:textFill>
            <w14:solidFill>
              <w14:schemeClr w14:val="tx1"/>
            </w14:solidFill>
          </w14:textFill>
        </w:rPr>
        <w:t>中最低营业额规定。</w:t>
      </w:r>
    </w:p>
    <w:p w14:paraId="783AD0FA">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六、经营费用说明</w:t>
      </w:r>
    </w:p>
    <w:p w14:paraId="2DE076C0">
      <w:pPr>
        <w:spacing w:line="400" w:lineRule="exact"/>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strike w:val="0"/>
          <w:dstrike w:val="0"/>
          <w:color w:val="000000" w:themeColor="text1"/>
          <w:sz w:val="24"/>
          <w:szCs w:val="24"/>
          <w14:textFill>
            <w14:solidFill>
              <w14:schemeClr w14:val="tx1"/>
            </w14:solidFill>
          </w14:textFill>
        </w:rPr>
        <w:t>本次</w:t>
      </w:r>
      <w:r>
        <w:rPr>
          <w:rFonts w:hint="eastAsia" w:ascii="宋体" w:hAnsi="宋体" w:cs="宋体"/>
          <w:strike w:val="0"/>
          <w:dstrike w:val="0"/>
          <w:color w:val="000000" w:themeColor="text1"/>
          <w:sz w:val="24"/>
          <w:szCs w:val="24"/>
          <w:lang w:eastAsia="zh-CN"/>
          <w14:textFill>
            <w14:solidFill>
              <w14:schemeClr w14:val="tx1"/>
            </w14:solidFill>
          </w14:textFill>
        </w:rPr>
        <w:t>特色风味窗口</w:t>
      </w:r>
      <w:r>
        <w:rPr>
          <w:rFonts w:hint="eastAsia" w:ascii="宋体" w:hAnsi="宋体" w:cs="宋体"/>
          <w:strike w:val="0"/>
          <w:dstrike w:val="0"/>
          <w:color w:val="000000" w:themeColor="text1"/>
          <w:sz w:val="24"/>
          <w:szCs w:val="24"/>
          <w14:textFill>
            <w14:solidFill>
              <w14:schemeClr w14:val="tx1"/>
            </w14:solidFill>
          </w14:textFill>
        </w:rPr>
        <w:t>招租实行“零租赁”。</w:t>
      </w:r>
      <w:r>
        <w:rPr>
          <w:rFonts w:hint="eastAsia" w:ascii="宋体" w:hAnsi="宋体" w:cs="宋体"/>
          <w:color w:val="000000" w:themeColor="text1"/>
          <w:sz w:val="24"/>
          <w:szCs w:val="24"/>
          <w14:textFill>
            <w14:solidFill>
              <w14:schemeClr w14:val="tx1"/>
            </w14:solidFill>
          </w14:textFill>
        </w:rPr>
        <w:t>由经营人在规定的经营范围内自主经营、独立核算，独立享有经营效益，独立承担经营风险，自主履行本项目经营合同规定的权利与义务。经营人经营本项目期间的全部费用均由其自行承担。</w:t>
      </w:r>
    </w:p>
    <w:p w14:paraId="47E290F7">
      <w:pPr>
        <w:spacing w:line="40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每个</w:t>
      </w:r>
      <w:r>
        <w:rPr>
          <w:rFonts w:hint="eastAsia" w:ascii="宋体" w:hAnsi="宋体" w:cs="宋体"/>
          <w:color w:val="000000" w:themeColor="text1"/>
          <w:sz w:val="24"/>
          <w:szCs w:val="24"/>
          <w:lang w:eastAsia="zh-CN"/>
          <w14:textFill>
            <w14:solidFill>
              <w14:schemeClr w14:val="tx1"/>
            </w14:solidFill>
          </w14:textFill>
        </w:rPr>
        <w:t>特色风味窗口经营规模情况，</w:t>
      </w:r>
      <w:r>
        <w:rPr>
          <w:rFonts w:hint="eastAsia" w:ascii="宋体" w:hAnsi="宋体" w:cs="宋体"/>
          <w:color w:val="000000" w:themeColor="text1"/>
          <w:sz w:val="24"/>
          <w:szCs w:val="24"/>
          <w14:textFill>
            <w14:solidFill>
              <w14:schemeClr w14:val="tx1"/>
            </w14:solidFill>
          </w14:textFill>
        </w:rPr>
        <w:t>甲方</w:t>
      </w:r>
      <w:r>
        <w:rPr>
          <w:rFonts w:hint="eastAsia" w:ascii="宋体" w:hAnsi="宋体" w:cs="宋体"/>
          <w:color w:val="000000" w:themeColor="text1"/>
          <w:sz w:val="24"/>
          <w:szCs w:val="24"/>
          <w:lang w:val="en-US" w:eastAsia="zh-CN"/>
          <w14:textFill>
            <w14:solidFill>
              <w14:schemeClr w14:val="tx1"/>
            </w14:solidFill>
          </w14:textFill>
        </w:rPr>
        <w:t>指定</w:t>
      </w:r>
      <w:r>
        <w:rPr>
          <w:rFonts w:hint="eastAsia" w:ascii="宋体" w:hAnsi="宋体" w:cs="宋体"/>
          <w:color w:val="000000" w:themeColor="text1"/>
          <w:sz w:val="24"/>
          <w:szCs w:val="24"/>
          <w14:textFill>
            <w14:solidFill>
              <w14:schemeClr w14:val="tx1"/>
            </w14:solidFill>
          </w14:textFill>
        </w:rPr>
        <w:t>安全总监和食品安全员</w:t>
      </w:r>
      <w:r>
        <w:rPr>
          <w:rFonts w:hint="eastAsia" w:ascii="宋体" w:hAnsi="宋体" w:cs="宋体"/>
          <w:color w:val="000000" w:themeColor="text1"/>
          <w:sz w:val="24"/>
          <w:szCs w:val="24"/>
          <w:lang w:val="en-US" w:eastAsia="zh-CN"/>
          <w14:textFill>
            <w14:solidFill>
              <w14:schemeClr w14:val="tx1"/>
            </w14:solidFill>
          </w14:textFill>
        </w:rPr>
        <w:t>等</w:t>
      </w:r>
      <w:r>
        <w:rPr>
          <w:rFonts w:hint="eastAsia" w:ascii="宋体" w:hAnsi="宋体" w:cs="宋体"/>
          <w:color w:val="000000" w:themeColor="text1"/>
          <w:sz w:val="24"/>
          <w:szCs w:val="24"/>
          <w:lang w:eastAsia="zh-CN"/>
          <w14:textFill>
            <w14:solidFill>
              <w14:schemeClr w14:val="tx1"/>
            </w14:solidFill>
          </w14:textFill>
        </w:rPr>
        <w:t>负责特色风味窗口食品安全监管、采购服务保障、</w:t>
      </w:r>
      <w:r>
        <w:rPr>
          <w:rFonts w:hint="eastAsia" w:ascii="宋体" w:hAnsi="宋体" w:cs="宋体"/>
          <w:color w:val="000000" w:themeColor="text1"/>
          <w:sz w:val="24"/>
          <w:szCs w:val="24"/>
          <w:lang w:val="en-US" w:eastAsia="zh-CN"/>
          <w14:textFill>
            <w14:solidFill>
              <w14:schemeClr w14:val="tx1"/>
            </w14:solidFill>
          </w14:textFill>
        </w:rPr>
        <w:t>价格监督、</w:t>
      </w:r>
      <w:r>
        <w:rPr>
          <w:rFonts w:hint="eastAsia" w:ascii="宋体" w:hAnsi="宋体" w:cs="宋体"/>
          <w:color w:val="000000" w:themeColor="text1"/>
          <w:sz w:val="24"/>
          <w:szCs w:val="24"/>
          <w:lang w:eastAsia="zh-CN"/>
          <w14:textFill>
            <w14:solidFill>
              <w14:schemeClr w14:val="tx1"/>
            </w14:solidFill>
          </w14:textFill>
        </w:rPr>
        <w:t>成本核算等工作，</w:t>
      </w:r>
      <w:r>
        <w:rPr>
          <w:rFonts w:hint="eastAsia" w:ascii="宋体" w:hAnsi="宋体" w:cs="宋体"/>
          <w:strike w:val="0"/>
          <w:dstrike w:val="0"/>
          <w:color w:val="000000" w:themeColor="text1"/>
          <w:sz w:val="24"/>
          <w:szCs w:val="24"/>
          <w:lang w:val="en-US" w:eastAsia="zh-CN"/>
          <w14:textFill>
            <w14:solidFill>
              <w14:schemeClr w14:val="tx1"/>
            </w14:solidFill>
          </w14:textFill>
        </w:rPr>
        <w:t>由此所产生的相关费用</w:t>
      </w:r>
      <w:r>
        <w:rPr>
          <w:rFonts w:hint="eastAsia" w:ascii="宋体" w:hAnsi="宋体" w:cs="宋体"/>
          <w:color w:val="000000" w:themeColor="text1"/>
          <w:sz w:val="24"/>
          <w:szCs w:val="24"/>
          <w:lang w:val="en-US" w:eastAsia="zh-CN"/>
          <w14:textFill>
            <w14:solidFill>
              <w14:schemeClr w14:val="tx1"/>
            </w14:solidFill>
          </w14:textFill>
        </w:rPr>
        <w:t>纳入成本核算</w:t>
      </w:r>
      <w:r>
        <w:rPr>
          <w:rFonts w:hint="eastAsia" w:ascii="宋体" w:hAnsi="宋体" w:cs="宋体"/>
          <w:color w:val="000000" w:themeColor="text1"/>
          <w:sz w:val="24"/>
          <w:szCs w:val="24"/>
          <w14:textFill>
            <w14:solidFill>
              <w14:schemeClr w14:val="tx1"/>
            </w14:solidFill>
          </w14:textFill>
        </w:rPr>
        <w:t>。</w:t>
      </w:r>
    </w:p>
    <w:p w14:paraId="68FC2E62">
      <w:pPr>
        <w:spacing w:line="400" w:lineRule="exact"/>
        <w:ind w:firstLine="480" w:firstLineChars="200"/>
        <w:jc w:val="left"/>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、每月由后勤集团财务部从当月营业收入中扣除原料费、水电费、燃气费及其他相关费用后，剩余费用于次月20日左右返还到投标企业的账户中。</w:t>
      </w:r>
    </w:p>
    <w:p w14:paraId="5DAC91B6">
      <w:pPr>
        <w:spacing w:line="400" w:lineRule="exact"/>
        <w:ind w:firstLine="480" w:firstLineChars="200"/>
        <w:jc w:val="left"/>
        <w:rPr>
          <w:rFonts w:hint="default" w:asciiTheme="majorEastAsia" w:hAnsiTheme="majorEastAsia" w:eastAsiaTheme="majorEastAsia"/>
          <w:b/>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未完成最低营业</w:t>
      </w:r>
      <w:r>
        <w:rPr>
          <w:rFonts w:hint="eastAsia" w:ascii="宋体" w:hAnsi="宋体" w:cs="宋体"/>
          <w:color w:val="000000" w:themeColor="text1"/>
          <w:sz w:val="24"/>
          <w:szCs w:val="24"/>
          <w:lang w:val="en-US" w:eastAsia="zh-CN"/>
          <w14:textFill>
            <w14:solidFill>
              <w14:schemeClr w14:val="tx1"/>
            </w14:solidFill>
          </w14:textFill>
        </w:rPr>
        <w:t>额</w:t>
      </w:r>
      <w:r>
        <w:rPr>
          <w:rFonts w:hint="eastAsia" w:ascii="宋体" w:hAnsi="宋体" w:cs="宋体"/>
          <w:color w:val="000000" w:themeColor="text1"/>
          <w:sz w:val="24"/>
          <w:szCs w:val="24"/>
          <w14:textFill>
            <w14:solidFill>
              <w14:schemeClr w14:val="tx1"/>
            </w14:solidFill>
          </w14:textFill>
        </w:rPr>
        <w:t>指标，以最低营业</w:t>
      </w:r>
      <w:r>
        <w:rPr>
          <w:rFonts w:hint="eastAsia" w:ascii="宋体" w:hAnsi="宋体" w:cs="宋体"/>
          <w:color w:val="000000" w:themeColor="text1"/>
          <w:sz w:val="24"/>
          <w:szCs w:val="24"/>
          <w:lang w:val="en-US" w:eastAsia="zh-CN"/>
          <w14:textFill>
            <w14:solidFill>
              <w14:schemeClr w14:val="tx1"/>
            </w14:solidFill>
          </w14:textFill>
        </w:rPr>
        <w:t>额</w:t>
      </w:r>
      <w:r>
        <w:rPr>
          <w:rFonts w:hint="eastAsia" w:ascii="宋体" w:hAnsi="宋体" w:cs="宋体"/>
          <w:color w:val="000000" w:themeColor="text1"/>
          <w:sz w:val="24"/>
          <w:szCs w:val="24"/>
          <w14:textFill>
            <w14:solidFill>
              <w14:schemeClr w14:val="tx1"/>
            </w14:solidFill>
          </w14:textFill>
        </w:rPr>
        <w:t>指标进行核算。</w:t>
      </w:r>
    </w:p>
    <w:p w14:paraId="073EA7DD">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七</w:t>
      </w:r>
      <w:r>
        <w:rPr>
          <w:rFonts w:asciiTheme="majorEastAsia" w:hAnsiTheme="majorEastAsia" w:eastAsiaTheme="majorEastAsia"/>
          <w:b/>
          <w:color w:val="000000" w:themeColor="text1"/>
          <w:sz w:val="24"/>
          <w:szCs w:val="24"/>
          <w14:textFill>
            <w14:solidFill>
              <w14:schemeClr w14:val="tx1"/>
            </w14:solidFill>
          </w14:textFill>
        </w:rPr>
        <w:t>、</w:t>
      </w:r>
      <w:r>
        <w:rPr>
          <w:rFonts w:hint="eastAsia" w:asciiTheme="majorEastAsia" w:hAnsiTheme="majorEastAsia" w:eastAsiaTheme="majorEastAsia"/>
          <w:b/>
          <w:color w:val="000000" w:themeColor="text1"/>
          <w:sz w:val="24"/>
          <w:szCs w:val="24"/>
          <w14:textFill>
            <w14:solidFill>
              <w14:schemeClr w14:val="tx1"/>
            </w14:solidFill>
          </w14:textFill>
        </w:rPr>
        <w:t>关于</w:t>
      </w:r>
      <w:r>
        <w:rPr>
          <w:rFonts w:asciiTheme="majorEastAsia" w:hAnsiTheme="majorEastAsia" w:eastAsiaTheme="majorEastAsia"/>
          <w:b/>
          <w:color w:val="000000" w:themeColor="text1"/>
          <w:sz w:val="24"/>
          <w:szCs w:val="24"/>
          <w14:textFill>
            <w14:solidFill>
              <w14:schemeClr w14:val="tx1"/>
            </w14:solidFill>
          </w14:textFill>
        </w:rPr>
        <w:t>经营</w:t>
      </w:r>
      <w:r>
        <w:rPr>
          <w:rFonts w:hint="eastAsia" w:asciiTheme="majorEastAsia" w:hAnsiTheme="majorEastAsia" w:eastAsiaTheme="majorEastAsia"/>
          <w:b/>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b/>
          <w:color w:val="000000" w:themeColor="text1"/>
          <w:sz w:val="24"/>
          <w:szCs w:val="24"/>
          <w14:textFill>
            <w14:solidFill>
              <w14:schemeClr w14:val="tx1"/>
            </w14:solidFill>
          </w14:textFill>
        </w:rPr>
        <w:t>限制性要求</w:t>
      </w:r>
      <w:r>
        <w:rPr>
          <w:rFonts w:asciiTheme="majorEastAsia" w:hAnsiTheme="majorEastAsia" w:eastAsiaTheme="majorEastAsia"/>
          <w:b/>
          <w:color w:val="000000" w:themeColor="text1"/>
          <w:sz w:val="24"/>
          <w:szCs w:val="24"/>
          <w14:textFill>
            <w14:solidFill>
              <w14:schemeClr w14:val="tx1"/>
            </w14:solidFill>
          </w14:textFill>
        </w:rPr>
        <w:t>及规定</w:t>
      </w:r>
    </w:p>
    <w:p w14:paraId="4368D64A">
      <w:pPr>
        <w:spacing w:line="400" w:lineRule="exact"/>
        <w:ind w:firstLine="480" w:firstLineChars="200"/>
        <w:jc w:val="left"/>
        <w:rPr>
          <w:rFonts w:ascii="宋体" w:hAnsi="宋体" w:cs="宋体"/>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.各</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所有原料全部由后勤集团采购部统一采购或在指定合格供方内采购，严禁私自采购或超合格供方范围采购，一经发现，严肃处理。</w:t>
      </w:r>
      <w:r>
        <w:rPr>
          <w:rFonts w:hint="eastAsia" w:ascii="宋体" w:hAnsi="宋体" w:cs="宋体"/>
          <w:color w:val="000000" w:themeColor="text1"/>
          <w:sz w:val="24"/>
          <w:szCs w:val="24"/>
          <w14:textFill>
            <w14:solidFill>
              <w14:schemeClr w14:val="tx1"/>
            </w14:solidFill>
          </w14:textFill>
        </w:rPr>
        <w:t>第一次</w:t>
      </w:r>
      <w:r>
        <w:rPr>
          <w:rFonts w:hint="eastAsia" w:ascii="宋体" w:hAnsi="宋体" w:cs="宋体"/>
          <w:color w:val="000000" w:themeColor="text1"/>
          <w:sz w:val="24"/>
          <w:szCs w:val="24"/>
          <w:lang w:val="en-US" w:eastAsia="zh-CN"/>
          <w14:textFill>
            <w14:solidFill>
              <w14:schemeClr w14:val="tx1"/>
            </w14:solidFill>
          </w14:textFill>
        </w:rPr>
        <w:t>支付违约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金</w:t>
      </w:r>
      <w:r>
        <w:rPr>
          <w:rFonts w:hint="eastAsia" w:ascii="宋体" w:hAnsi="宋体" w:cs="宋体"/>
          <w:color w:val="000000" w:themeColor="text1"/>
          <w:sz w:val="24"/>
          <w:szCs w:val="24"/>
          <w14:textFill>
            <w14:solidFill>
              <w14:schemeClr w14:val="tx1"/>
            </w14:solidFill>
          </w14:textFill>
        </w:rPr>
        <w:t>1000元，第二次</w:t>
      </w:r>
      <w:r>
        <w:rPr>
          <w:rFonts w:hint="eastAsia" w:ascii="宋体" w:hAnsi="宋体" w:cs="宋体"/>
          <w:color w:val="000000" w:themeColor="text1"/>
          <w:sz w:val="24"/>
          <w:szCs w:val="24"/>
          <w:lang w:val="en-US" w:eastAsia="zh-CN"/>
          <w14:textFill>
            <w14:solidFill>
              <w14:schemeClr w14:val="tx1"/>
            </w14:solidFill>
          </w14:textFill>
        </w:rPr>
        <w:t>支付违约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金</w:t>
      </w:r>
      <w:r>
        <w:rPr>
          <w:rFonts w:hint="eastAsia" w:ascii="宋体" w:hAnsi="宋体" w:cs="宋体"/>
          <w:color w:val="000000" w:themeColor="text1"/>
          <w:sz w:val="24"/>
          <w:szCs w:val="24"/>
          <w14:textFill>
            <w14:solidFill>
              <w14:schemeClr w14:val="tx1"/>
            </w14:solidFill>
          </w14:textFill>
        </w:rPr>
        <w:t>2000元，严重者可取消经营合同。特殊情况需要自行采购的食材，须书面报后勤集团饮食、采购部门备案。</w:t>
      </w:r>
    </w:p>
    <w:p w14:paraId="0AE250D5">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.各</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特色风味窗口需</w:t>
      </w:r>
      <w:r>
        <w:rPr>
          <w:rFonts w:hint="eastAsia" w:asciiTheme="majorEastAsia" w:hAnsiTheme="majorEastAsia" w:eastAsiaTheme="majorEastAsia"/>
          <w:color w:val="000000" w:themeColor="text1"/>
          <w:sz w:val="24"/>
          <w:szCs w:val="24"/>
          <w14:textFill>
            <w14:solidFill>
              <w14:schemeClr w14:val="tx1"/>
            </w14:solidFill>
          </w14:textFill>
        </w:rPr>
        <w:t>严格按照合同上规定的品种进行经营，严禁超范围经营。如需新增品种须经饮食服务中心批准后方可经营，如不经批准私自增加新品种，将责令停止新品种经营，并</w:t>
      </w:r>
      <w:r>
        <w:rPr>
          <w:rFonts w:hint="eastAsia" w:ascii="宋体" w:hAnsi="宋体" w:cs="宋体"/>
          <w:color w:val="000000" w:themeColor="text1"/>
          <w:sz w:val="24"/>
          <w:szCs w:val="24"/>
          <w:lang w:val="en-US" w:eastAsia="zh-CN"/>
          <w14:textFill>
            <w14:solidFill>
              <w14:schemeClr w14:val="tx1"/>
            </w14:solidFill>
          </w14:textFill>
        </w:rPr>
        <w:t>支付违约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金</w:t>
      </w:r>
      <w:r>
        <w:rPr>
          <w:rFonts w:hint="eastAsia" w:asciiTheme="majorEastAsia" w:hAnsiTheme="majorEastAsia" w:eastAsiaTheme="majorEastAsia"/>
          <w:color w:val="000000" w:themeColor="text1"/>
          <w:sz w:val="24"/>
          <w:szCs w:val="24"/>
          <w14:textFill>
            <w14:solidFill>
              <w14:schemeClr w14:val="tx1"/>
            </w14:solidFill>
          </w14:textFill>
        </w:rPr>
        <w:t>200—1000元；</w:t>
      </w:r>
    </w:p>
    <w:p w14:paraId="23F83B9F">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.经营期间，严禁收取现金，一经发现，每次</w:t>
      </w:r>
      <w:r>
        <w:rPr>
          <w:rFonts w:hint="eastAsia" w:ascii="宋体" w:hAnsi="宋体" w:cs="宋体"/>
          <w:color w:val="000000" w:themeColor="text1"/>
          <w:sz w:val="24"/>
          <w:szCs w:val="24"/>
          <w:lang w:val="en-US" w:eastAsia="zh-CN"/>
          <w14:textFill>
            <w14:solidFill>
              <w14:schemeClr w14:val="tx1"/>
            </w14:solidFill>
          </w14:textFill>
        </w:rPr>
        <w:t>支付违约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金</w:t>
      </w:r>
      <w:r>
        <w:rPr>
          <w:rFonts w:hint="eastAsia" w:asciiTheme="majorEastAsia" w:hAnsiTheme="majorEastAsia" w:eastAsiaTheme="majorEastAsia"/>
          <w:color w:val="000000" w:themeColor="text1"/>
          <w:sz w:val="24"/>
          <w:szCs w:val="24"/>
          <w14:textFill>
            <w14:solidFill>
              <w14:schemeClr w14:val="tx1"/>
            </w14:solidFill>
          </w14:textFill>
        </w:rPr>
        <w:t>500元，情节严重者取消经营协议；</w:t>
      </w:r>
    </w:p>
    <w:p w14:paraId="5A442109">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14:textFill>
            <w14:solidFill>
              <w14:schemeClr w14:val="tx1"/>
            </w14:solidFill>
          </w14:textFill>
        </w:rPr>
        <w:t>.经营期间，饮食服务中心统一为各</w:t>
      </w:r>
      <w:r>
        <w:rPr>
          <w:rFonts w:hint="eastAsia" w:asciiTheme="majorEastAsia" w:hAnsiTheme="majorEastAsia" w:eastAsiaTheme="majorEastAsia"/>
          <w:color w:val="000000" w:themeColor="text1"/>
          <w:sz w:val="24"/>
          <w:szCs w:val="24"/>
          <w:lang w:eastAsia="zh-CN"/>
          <w14:textFill>
            <w14:solidFill>
              <w14:schemeClr w14:val="tx1"/>
            </w14:solidFill>
          </w14:textFill>
        </w:rPr>
        <w:t>单位</w:t>
      </w:r>
      <w:r>
        <w:rPr>
          <w:rFonts w:hint="eastAsia" w:asciiTheme="majorEastAsia" w:hAnsiTheme="majorEastAsia" w:eastAsiaTheme="majorEastAsia"/>
          <w:color w:val="000000" w:themeColor="text1"/>
          <w:sz w:val="24"/>
          <w:szCs w:val="24"/>
          <w14:textFill>
            <w14:solidFill>
              <w14:schemeClr w14:val="tx1"/>
            </w14:solidFill>
          </w14:textFill>
        </w:rPr>
        <w:t>设置电子支付二维码，任何</w:t>
      </w:r>
      <w:r>
        <w:rPr>
          <w:rFonts w:hint="eastAsia" w:asciiTheme="majorEastAsia" w:hAnsiTheme="majorEastAsia" w:eastAsiaTheme="majorEastAsia"/>
          <w:color w:val="000000" w:themeColor="text1"/>
          <w:sz w:val="24"/>
          <w:szCs w:val="24"/>
          <w:lang w:eastAsia="zh-CN"/>
          <w14:textFill>
            <w14:solidFill>
              <w14:schemeClr w14:val="tx1"/>
            </w14:solidFill>
          </w14:textFill>
        </w:rPr>
        <w:t>单位</w:t>
      </w:r>
      <w:r>
        <w:rPr>
          <w:rFonts w:hint="eastAsia" w:asciiTheme="majorEastAsia" w:hAnsiTheme="majorEastAsia" w:eastAsiaTheme="majorEastAsia"/>
          <w:color w:val="000000" w:themeColor="text1"/>
          <w:sz w:val="24"/>
          <w:szCs w:val="24"/>
          <w14:textFill>
            <w14:solidFill>
              <w14:schemeClr w14:val="tx1"/>
            </w14:solidFill>
          </w14:textFill>
        </w:rPr>
        <w:t>严禁私自开通微信、支付宝账号，一经发现，按收取现金处理；</w:t>
      </w:r>
    </w:p>
    <w:p w14:paraId="56650716">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14:textFill>
            <w14:solidFill>
              <w14:schemeClr w14:val="tx1"/>
            </w14:solidFill>
          </w14:textFill>
        </w:rPr>
        <w:t>.关于外卖规定：所有外卖纳入饮食服务中心统一管理，严禁任何</w:t>
      </w:r>
      <w:r>
        <w:rPr>
          <w:rFonts w:hint="eastAsia" w:asciiTheme="majorEastAsia" w:hAnsiTheme="majorEastAsia" w:eastAsiaTheme="majorEastAsia"/>
          <w:color w:val="000000" w:themeColor="text1"/>
          <w:sz w:val="24"/>
          <w:szCs w:val="24"/>
          <w:lang w:eastAsia="zh-CN"/>
          <w14:textFill>
            <w14:solidFill>
              <w14:schemeClr w14:val="tx1"/>
            </w14:solidFill>
          </w14:textFill>
        </w:rPr>
        <w:t>单位</w:t>
      </w:r>
      <w:r>
        <w:rPr>
          <w:rFonts w:hint="eastAsia" w:asciiTheme="majorEastAsia" w:hAnsiTheme="majorEastAsia" w:eastAsiaTheme="majorEastAsia"/>
          <w:color w:val="000000" w:themeColor="text1"/>
          <w:sz w:val="24"/>
          <w:szCs w:val="24"/>
          <w14:textFill>
            <w14:solidFill>
              <w14:schemeClr w14:val="tx1"/>
            </w14:solidFill>
          </w14:textFill>
        </w:rPr>
        <w:t>私自加入其它外卖平台，如有违反将按照收取现金的相关条款进行处罚。</w:t>
      </w:r>
    </w:p>
    <w:p w14:paraId="18C198D9">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八</w:t>
      </w:r>
      <w:r>
        <w:rPr>
          <w:rFonts w:asciiTheme="majorEastAsia" w:hAnsiTheme="majorEastAsia" w:eastAsiaTheme="majorEastAsia"/>
          <w:b/>
          <w:color w:val="000000" w:themeColor="text1"/>
          <w:sz w:val="24"/>
          <w:szCs w:val="24"/>
          <w14:textFill>
            <w14:solidFill>
              <w14:schemeClr w14:val="tx1"/>
            </w14:solidFill>
          </w14:textFill>
        </w:rPr>
        <w:t>、</w:t>
      </w:r>
      <w:r>
        <w:rPr>
          <w:rFonts w:hint="eastAsia" w:asciiTheme="majorEastAsia" w:hAnsiTheme="majorEastAsia" w:eastAsiaTheme="majorEastAsia"/>
          <w:b/>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b/>
          <w:color w:val="000000" w:themeColor="text1"/>
          <w:sz w:val="24"/>
          <w:szCs w:val="24"/>
          <w14:textFill>
            <w14:solidFill>
              <w14:schemeClr w14:val="tx1"/>
            </w14:solidFill>
          </w14:textFill>
        </w:rPr>
        <w:t>从业人员</w:t>
      </w:r>
      <w:r>
        <w:rPr>
          <w:rFonts w:asciiTheme="majorEastAsia" w:hAnsiTheme="majorEastAsia" w:eastAsiaTheme="majorEastAsia"/>
          <w:b/>
          <w:color w:val="000000" w:themeColor="text1"/>
          <w:sz w:val="24"/>
          <w:szCs w:val="24"/>
          <w14:textFill>
            <w14:solidFill>
              <w14:schemeClr w14:val="tx1"/>
            </w14:solidFill>
          </w14:textFill>
        </w:rPr>
        <w:t>管理</w:t>
      </w:r>
      <w:r>
        <w:rPr>
          <w:rFonts w:hint="eastAsia" w:asciiTheme="majorEastAsia" w:hAnsiTheme="majorEastAsia" w:eastAsiaTheme="majorEastAsia"/>
          <w:b/>
          <w:color w:val="000000" w:themeColor="text1"/>
          <w:sz w:val="24"/>
          <w:szCs w:val="24"/>
          <w14:textFill>
            <w14:solidFill>
              <w14:schemeClr w14:val="tx1"/>
            </w14:solidFill>
          </w14:textFill>
        </w:rPr>
        <w:t>的要求</w:t>
      </w:r>
      <w:r>
        <w:rPr>
          <w:rFonts w:asciiTheme="majorEastAsia" w:hAnsiTheme="majorEastAsia" w:eastAsiaTheme="majorEastAsia"/>
          <w:b/>
          <w:color w:val="000000" w:themeColor="text1"/>
          <w:sz w:val="24"/>
          <w:szCs w:val="24"/>
          <w14:textFill>
            <w14:solidFill>
              <w14:schemeClr w14:val="tx1"/>
            </w14:solidFill>
          </w14:textFill>
        </w:rPr>
        <w:t>及规定</w:t>
      </w:r>
    </w:p>
    <w:p w14:paraId="1794AC12">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.所有</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必须接受后勤集团相关部门的检查、考核、奖惩，接受必要的培训；</w:t>
      </w:r>
    </w:p>
    <w:p w14:paraId="0963BDB5">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.各</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用工必须符合国家</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法律法规</w:t>
      </w:r>
      <w:r>
        <w:rPr>
          <w:rFonts w:hint="eastAsia" w:asciiTheme="majorEastAsia" w:hAnsiTheme="majorEastAsia" w:eastAsiaTheme="majorEastAsia"/>
          <w:color w:val="000000" w:themeColor="text1"/>
          <w:sz w:val="24"/>
          <w:szCs w:val="24"/>
          <w14:textFill>
            <w14:solidFill>
              <w14:schemeClr w14:val="tx1"/>
            </w14:solidFill>
          </w14:textFill>
        </w:rPr>
        <w:t>要求，薪资由经营人发放，如发生任何纠纷，造成的后果</w:t>
      </w:r>
      <w:r>
        <w:rPr>
          <w:rFonts w:hint="eastAsia" w:asciiTheme="majorEastAsia" w:hAnsiTheme="majorEastAsia" w:eastAsiaTheme="majorEastAsia"/>
          <w:color w:val="000000" w:themeColor="text1"/>
          <w:sz w:val="24"/>
          <w:szCs w:val="24"/>
          <w:lang w:eastAsia="zh-CN"/>
          <w14:textFill>
            <w14:solidFill>
              <w14:schemeClr w14:val="tx1"/>
            </w14:solidFill>
          </w14:textFill>
        </w:rPr>
        <w:t>由</w:t>
      </w:r>
      <w:r>
        <w:rPr>
          <w:rFonts w:hint="eastAsia" w:asciiTheme="majorEastAsia" w:hAnsiTheme="majorEastAsia" w:eastAsiaTheme="majorEastAsia"/>
          <w:color w:val="000000" w:themeColor="text1"/>
          <w:sz w:val="24"/>
          <w:szCs w:val="24"/>
          <w14:textFill>
            <w14:solidFill>
              <w14:schemeClr w14:val="tx1"/>
            </w14:solidFill>
          </w14:textFill>
        </w:rPr>
        <w:t>经营人自行承担。如造成恶劣影响，集团将扣除其履约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保证金</w:t>
      </w:r>
      <w:r>
        <w:rPr>
          <w:rFonts w:hint="eastAsia" w:asciiTheme="majorEastAsia" w:hAnsiTheme="majorEastAsia" w:eastAsiaTheme="majorEastAsia"/>
          <w:color w:val="000000" w:themeColor="text1"/>
          <w:sz w:val="24"/>
          <w:szCs w:val="24"/>
          <w14:textFill>
            <w14:solidFill>
              <w14:schemeClr w14:val="tx1"/>
            </w14:solidFill>
          </w14:textFill>
        </w:rPr>
        <w:t>的</w:t>
      </w:r>
      <w:r>
        <w:rPr>
          <w:rFonts w:hint="eastAsia" w:asciiTheme="majorEastAsia" w:hAnsiTheme="majorEastAsia" w:eastAsiaTheme="majorEastAsia"/>
          <w:color w:val="000000" w:themeColor="text1"/>
          <w:sz w:val="24"/>
          <w:szCs w:val="24"/>
          <w:lang w:eastAsia="zh-CN"/>
          <w14:textFill>
            <w14:solidFill>
              <w14:schemeClr w14:val="tx1"/>
            </w14:solidFill>
          </w14:textFill>
        </w:rPr>
        <w:t>20%-100%</w:t>
      </w:r>
      <w:r>
        <w:rPr>
          <w:rFonts w:hint="eastAsia" w:asciiTheme="majorEastAsia" w:hAnsiTheme="majorEastAsia" w:eastAsiaTheme="majorEastAsia"/>
          <w:color w:val="000000" w:themeColor="text1"/>
          <w:sz w:val="24"/>
          <w:szCs w:val="24"/>
          <w14:textFill>
            <w14:solidFill>
              <w14:schemeClr w14:val="tx1"/>
            </w14:solidFill>
          </w14:textFill>
        </w:rPr>
        <w:t>，情节严重者取消经营协议。</w:t>
      </w:r>
    </w:p>
    <w:p w14:paraId="6DC6AD73">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.所有从业人员符合工作岗位要求，需经培训和体检取得培训合格证和健康证后，方可聘用上岗。从业人员食宿由网点经营人自行解决。</w:t>
      </w:r>
    </w:p>
    <w:p w14:paraId="2B93454E">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九</w:t>
      </w:r>
      <w:r>
        <w:rPr>
          <w:rFonts w:asciiTheme="majorEastAsia" w:hAnsiTheme="majorEastAsia" w:eastAsiaTheme="majorEastAsia"/>
          <w:b/>
          <w:color w:val="000000" w:themeColor="text1"/>
          <w:sz w:val="24"/>
          <w:szCs w:val="24"/>
          <w14:textFill>
            <w14:solidFill>
              <w14:schemeClr w14:val="tx1"/>
            </w14:solidFill>
          </w14:textFill>
        </w:rPr>
        <w:t>、安全管理规定</w:t>
      </w:r>
    </w:p>
    <w:p w14:paraId="10D5DDA6">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.经营期间必须对职工进行劳动安全教育和管理，严格执行安全操作规程，加强安全检查，杜绝安全隐患。一旦发生安全事故，其一切责任均由</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经营人承担。</w:t>
      </w:r>
    </w:p>
    <w:p w14:paraId="23F242AF">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.认真贯彻执行《食品安全法</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学校食堂与学生集体用餐卫生管理规定》和各项管理制度，做好防火、防盗、防事故工作，防止和杜绝食物中毒事件发生，一旦出现食物中毒或监管部门的行政处罚等，责任自负。</w:t>
      </w:r>
    </w:p>
    <w:p w14:paraId="223DCF48">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w:t>
      </w:r>
      <w:r>
        <w:rPr>
          <w:rFonts w:asciiTheme="majorEastAsia" w:hAnsiTheme="majorEastAsia" w:eastAsiaTheme="majorEastAsia"/>
          <w:b/>
          <w:color w:val="000000" w:themeColor="text1"/>
          <w:sz w:val="24"/>
          <w:szCs w:val="24"/>
          <w14:textFill>
            <w14:solidFill>
              <w14:schemeClr w14:val="tx1"/>
            </w14:solidFill>
          </w14:textFill>
        </w:rPr>
        <w:t>其他规定及说明</w:t>
      </w:r>
    </w:p>
    <w:p w14:paraId="30F7D0F3">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1</w:t>
      </w:r>
      <w:r>
        <w:rPr>
          <w:rFonts w:hint="eastAsia" w:asciiTheme="majorEastAsia" w:hAnsiTheme="majorEastAsia" w:eastAsiaTheme="majorEastAsia"/>
          <w:color w:val="000000" w:themeColor="text1"/>
          <w:sz w:val="24"/>
          <w:szCs w:val="24"/>
          <w14:textFill>
            <w14:solidFill>
              <w14:schemeClr w14:val="tx1"/>
            </w14:solidFill>
          </w14:textFill>
        </w:rPr>
        <w:t>.房屋固有设施不得擅自更改。若因操作确实需要更改的必须报请</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招租方</w:t>
      </w:r>
      <w:r>
        <w:rPr>
          <w:rFonts w:hint="eastAsia" w:asciiTheme="majorEastAsia" w:hAnsiTheme="majorEastAsia" w:eastAsiaTheme="majorEastAsia"/>
          <w:color w:val="000000" w:themeColor="text1"/>
          <w:sz w:val="24"/>
          <w:szCs w:val="24"/>
          <w14:textFill>
            <w14:solidFill>
              <w14:schemeClr w14:val="tx1"/>
            </w14:solidFill>
          </w14:textFill>
        </w:rPr>
        <w:t>同意方可自筹资金更改。各</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应妥善保管、保养、使用集团所提供的设施设备，定期保洁、检修、养护，保证其正常使用，如有损坏或丢失自行修复或赔偿；</w:t>
      </w:r>
    </w:p>
    <w:p w14:paraId="54A494FF">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.经营期间的水、电、汽费、原料费、燃料费、售饭系统的pos机使用费、劳务费及所需灶具购置费、维修费、低值易耗品购置费等所有费用均由</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特色风味窗口自行</w:t>
      </w:r>
      <w:r>
        <w:rPr>
          <w:rFonts w:hint="eastAsia" w:asciiTheme="majorEastAsia" w:hAnsiTheme="majorEastAsia" w:eastAsiaTheme="majorEastAsia"/>
          <w:color w:val="000000" w:themeColor="text1"/>
          <w:sz w:val="24"/>
          <w:szCs w:val="24"/>
          <w14:textFill>
            <w14:solidFill>
              <w14:schemeClr w14:val="tx1"/>
            </w14:solidFill>
          </w14:textFill>
        </w:rPr>
        <w:t>支付；</w:t>
      </w:r>
    </w:p>
    <w:p w14:paraId="09675CD9">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.对于不服从管理，出现事故，伙食质量低劣等造成恶劣影响或学生意见很大的，集团有权扣其履约定金，</w:t>
      </w:r>
      <w:r>
        <w:rPr>
          <w:rFonts w:hint="eastAsia" w:asciiTheme="majorEastAsia" w:hAnsiTheme="majorEastAsia" w:eastAsiaTheme="majorEastAsia"/>
          <w:color w:val="000000" w:themeColor="text1"/>
          <w:sz w:val="24"/>
          <w:szCs w:val="24"/>
          <w:lang w:eastAsia="zh-CN"/>
          <w14:textFill>
            <w14:solidFill>
              <w14:schemeClr w14:val="tx1"/>
            </w14:solidFill>
          </w14:textFill>
        </w:rPr>
        <w:t>终止</w:t>
      </w:r>
      <w:r>
        <w:rPr>
          <w:rFonts w:hint="eastAsia" w:asciiTheme="majorEastAsia" w:hAnsiTheme="majorEastAsia" w:eastAsiaTheme="majorEastAsia"/>
          <w:color w:val="000000" w:themeColor="text1"/>
          <w:sz w:val="24"/>
          <w:szCs w:val="24"/>
          <w14:textFill>
            <w14:solidFill>
              <w14:schemeClr w14:val="tx1"/>
            </w14:solidFill>
          </w14:textFill>
        </w:rPr>
        <w:t>合同。凡因经营不善等原因需终止合同的，必须提前一个月向集团提出书面申请。经研究同意后方可停止营业，集团扣其一定数额的履约定金。对不经同意擅自停止经营者，扣</w:t>
      </w:r>
      <w:r>
        <w:rPr>
          <w:rFonts w:hint="eastAsia" w:asciiTheme="majorEastAsia" w:hAnsiTheme="majorEastAsia" w:eastAsiaTheme="majorEastAsia"/>
          <w:strike w:val="0"/>
          <w:dstrike w:val="0"/>
          <w:color w:val="000000" w:themeColor="text1"/>
          <w:sz w:val="24"/>
          <w:szCs w:val="24"/>
          <w14:textFill>
            <w14:solidFill>
              <w14:schemeClr w14:val="tx1"/>
            </w14:solidFill>
          </w14:textFill>
        </w:rPr>
        <w:t>除</w:t>
      </w:r>
      <w:r>
        <w:rPr>
          <w:rFonts w:hint="eastAsia" w:asciiTheme="majorEastAsia" w:hAnsiTheme="majorEastAsia" w:eastAsiaTheme="majorEastAsia"/>
          <w:color w:val="000000" w:themeColor="text1"/>
          <w:sz w:val="24"/>
          <w:szCs w:val="24"/>
          <w14:textFill>
            <w14:solidFill>
              <w14:schemeClr w14:val="tx1"/>
            </w14:solidFill>
          </w14:textFill>
        </w:rPr>
        <w:t>其全部履约</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保证金</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并</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依据合同约定</w:t>
      </w:r>
      <w:r>
        <w:rPr>
          <w:rFonts w:hint="eastAsia" w:asciiTheme="majorEastAsia" w:hAnsiTheme="majorEastAsia" w:eastAsiaTheme="majorEastAsia"/>
          <w:color w:val="000000" w:themeColor="text1"/>
          <w:sz w:val="24"/>
          <w:szCs w:val="24"/>
          <w14:textFill>
            <w14:solidFill>
              <w14:schemeClr w14:val="tx1"/>
            </w14:solidFill>
          </w14:textFill>
        </w:rPr>
        <w:t>追究其法律责任；</w:t>
      </w:r>
    </w:p>
    <w:p w14:paraId="060F4A61">
      <w:pPr>
        <w:ind w:firstLine="480" w:firstLineChars="200"/>
        <w:rPr>
          <w:rFonts w:hint="eastAsia"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4</w:t>
      </w:r>
      <w:r>
        <w:rPr>
          <w:rFonts w:hint="eastAsia" w:asciiTheme="majorEastAsia" w:hAnsiTheme="majorEastAsia" w:eastAsiaTheme="majorEastAsia"/>
          <w:color w:val="000000" w:themeColor="text1"/>
          <w:sz w:val="24"/>
          <w:szCs w:val="24"/>
          <w14:textFill>
            <w14:solidFill>
              <w14:schemeClr w14:val="tx1"/>
            </w14:solidFill>
          </w14:textFill>
        </w:rPr>
        <w:t>.所有</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售饭间不准加工食品，不准使用污染环境的煤、煤球等燃料</w:t>
      </w:r>
      <w:r>
        <w:rPr>
          <w:rFonts w:hint="eastAsia" w:asciiTheme="majorEastAsia" w:hAnsiTheme="majorEastAsia" w:eastAsiaTheme="majorEastAsia"/>
          <w:color w:val="000000" w:themeColor="text1"/>
          <w:sz w:val="24"/>
          <w:szCs w:val="24"/>
          <w:lang w:eastAsia="zh-CN"/>
          <w14:textFill>
            <w14:solidFill>
              <w14:schemeClr w14:val="tx1"/>
            </w14:solidFill>
          </w14:textFill>
        </w:rPr>
        <w:t>，严禁使用瓶装液化气</w:t>
      </w:r>
      <w:r>
        <w:rPr>
          <w:rFonts w:hint="eastAsia" w:asciiTheme="majorEastAsia" w:hAnsiTheme="majorEastAsia" w:eastAsiaTheme="majorEastAsia"/>
          <w:color w:val="000000" w:themeColor="text1"/>
          <w:sz w:val="24"/>
          <w:szCs w:val="24"/>
          <w14:textFill>
            <w14:solidFill>
              <w14:schemeClr w14:val="tx1"/>
            </w14:solidFill>
          </w14:textFill>
        </w:rPr>
        <w:t>。</w:t>
      </w:r>
    </w:p>
    <w:p w14:paraId="55378FD5">
      <w:pPr>
        <w:ind w:firstLine="480" w:firstLineChars="200"/>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5.一条街各特色风味窗口如需安装排烟、排气系统，其排烟、排气出口必须设置在屋面上，严禁朝南排放。</w:t>
      </w:r>
    </w:p>
    <w:p w14:paraId="6DB463E5">
      <w:pPr>
        <w:ind w:firstLine="480" w:firstLineChars="200"/>
        <w:rPr>
          <w:rFonts w:hint="eastAsia"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6.一条街各特色风味窗口、民族餐厅、泉山一食堂上下水及污水排放系统需整体规划，合理布局，由此产生的费用，个性部分自行承担，共性部分各家进行分摊。</w:t>
      </w:r>
    </w:p>
    <w:p w14:paraId="00CAD17C">
      <w:pPr>
        <w:ind w:firstLine="480" w:firstLineChars="200"/>
        <w:rPr>
          <w:rFonts w:hint="default"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7.为保证一条街特色风味窗口外观整体风格统一、美观，饮食中心将根据现场实际情况邀请专业公司进行设计、装修、改造，所需费用由各特色风味窗口支付。</w:t>
      </w:r>
    </w:p>
    <w:p w14:paraId="64EBD7CB">
      <w:pPr>
        <w:ind w:firstLine="480" w:firstLineChars="200"/>
        <w:rPr>
          <w:rFonts w:hint="default" w:asciiTheme="majorEastAsia" w:hAnsiTheme="majorEastAsia" w:eastAsia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8.如需对一食堂及周边进行整体规划，合理布局，充分利用闲置空间，一食堂周边各特色风味窗口需无条件配合。</w:t>
      </w:r>
    </w:p>
    <w:p w14:paraId="29F4B59B">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十一</w:t>
      </w:r>
      <w:r>
        <w:rPr>
          <w:rFonts w:asciiTheme="majorEastAsia" w:hAnsiTheme="majorEastAsia" w:eastAsiaTheme="majorEastAsia"/>
          <w:b/>
          <w:color w:val="000000" w:themeColor="text1"/>
          <w:sz w:val="24"/>
          <w:szCs w:val="24"/>
          <w14:textFill>
            <w14:solidFill>
              <w14:schemeClr w14:val="tx1"/>
            </w14:solidFill>
          </w14:textFill>
        </w:rPr>
        <w:t>、</w:t>
      </w:r>
      <w:r>
        <w:rPr>
          <w:rFonts w:hint="eastAsia" w:asciiTheme="majorEastAsia" w:hAnsiTheme="majorEastAsia" w:eastAsiaTheme="majorEastAsia"/>
          <w:b/>
          <w:color w:val="000000" w:themeColor="text1"/>
          <w:sz w:val="24"/>
          <w:szCs w:val="24"/>
          <w14:textFill>
            <w14:solidFill>
              <w14:schemeClr w14:val="tx1"/>
            </w14:solidFill>
          </w14:textFill>
        </w:rPr>
        <w:t>关于投标</w:t>
      </w:r>
      <w:r>
        <w:rPr>
          <w:rFonts w:asciiTheme="majorEastAsia" w:hAnsiTheme="majorEastAsia" w:eastAsiaTheme="majorEastAsia"/>
          <w:b/>
          <w:color w:val="000000" w:themeColor="text1"/>
          <w:sz w:val="24"/>
          <w:szCs w:val="24"/>
          <w14:textFill>
            <w14:solidFill>
              <w14:schemeClr w14:val="tx1"/>
            </w14:solidFill>
          </w14:textFill>
        </w:rPr>
        <w:t>要求</w:t>
      </w:r>
      <w:r>
        <w:rPr>
          <w:rFonts w:hint="eastAsia" w:asciiTheme="majorEastAsia" w:hAnsiTheme="majorEastAsia" w:eastAsiaTheme="majorEastAsia"/>
          <w:b/>
          <w:color w:val="000000" w:themeColor="text1"/>
          <w:sz w:val="24"/>
          <w:szCs w:val="24"/>
          <w14:textFill>
            <w14:solidFill>
              <w14:schemeClr w14:val="tx1"/>
            </w14:solidFill>
          </w14:textFill>
        </w:rPr>
        <w:t>与</w:t>
      </w:r>
      <w:r>
        <w:rPr>
          <w:rFonts w:asciiTheme="majorEastAsia" w:hAnsiTheme="majorEastAsia" w:eastAsiaTheme="majorEastAsia"/>
          <w:b/>
          <w:color w:val="000000" w:themeColor="text1"/>
          <w:sz w:val="24"/>
          <w:szCs w:val="24"/>
          <w14:textFill>
            <w14:solidFill>
              <w14:schemeClr w14:val="tx1"/>
            </w14:solidFill>
          </w14:textFill>
        </w:rPr>
        <w:t>合同期限</w:t>
      </w:r>
      <w:r>
        <w:rPr>
          <w:rFonts w:hint="eastAsia" w:asciiTheme="majorEastAsia" w:hAnsiTheme="majorEastAsia" w:eastAsiaTheme="majorEastAsia"/>
          <w:b/>
          <w:color w:val="000000" w:themeColor="text1"/>
          <w:sz w:val="24"/>
          <w:szCs w:val="24"/>
          <w14:textFill>
            <w14:solidFill>
              <w14:schemeClr w14:val="tx1"/>
            </w14:solidFill>
          </w14:textFill>
        </w:rPr>
        <w:t>的</w:t>
      </w:r>
      <w:r>
        <w:rPr>
          <w:rFonts w:asciiTheme="majorEastAsia" w:hAnsiTheme="majorEastAsia" w:eastAsiaTheme="majorEastAsia"/>
          <w:b/>
          <w:color w:val="000000" w:themeColor="text1"/>
          <w:sz w:val="24"/>
          <w:szCs w:val="24"/>
          <w14:textFill>
            <w14:solidFill>
              <w14:schemeClr w14:val="tx1"/>
            </w14:solidFill>
          </w14:textFill>
        </w:rPr>
        <w:t>说明</w:t>
      </w:r>
    </w:p>
    <w:p w14:paraId="6751164A">
      <w:pPr>
        <w:ind w:firstLine="480" w:firstLineChars="200"/>
        <w:rPr>
          <w:rFonts w:asciiTheme="majorEastAsia" w:hAnsiTheme="majorEastAsia" w:eastAsiaTheme="majorEastAsia"/>
          <w:bCs/>
          <w:color w:val="000000" w:themeColor="text1"/>
          <w:sz w:val="24"/>
          <w:szCs w:val="24"/>
          <w14:textFill>
            <w14:solidFill>
              <w14:schemeClr w14:val="tx1"/>
            </w14:solidFill>
          </w14:textFill>
        </w:rPr>
      </w:pPr>
      <w:r>
        <w:rPr>
          <w:rFonts w:asciiTheme="majorEastAsia" w:hAnsiTheme="majorEastAsia" w:eastAsiaTheme="majorEastAsia"/>
          <w:bCs/>
          <w:color w:val="000000" w:themeColor="text1"/>
          <w:sz w:val="24"/>
          <w:szCs w:val="24"/>
          <w14:textFill>
            <w14:solidFill>
              <w14:schemeClr w14:val="tx1"/>
            </w14:solidFill>
          </w14:textFill>
        </w:rPr>
        <w:t>1</w:t>
      </w:r>
      <w:r>
        <w:rPr>
          <w:rFonts w:hint="eastAsia" w:asciiTheme="majorEastAsia" w:hAnsiTheme="majorEastAsia" w:eastAsiaTheme="majorEastAsia"/>
          <w:bCs/>
          <w:color w:val="000000" w:themeColor="text1"/>
          <w:sz w:val="24"/>
          <w:szCs w:val="24"/>
          <w14:textFill>
            <w14:solidFill>
              <w14:schemeClr w14:val="tx1"/>
            </w14:solidFill>
          </w14:textFill>
        </w:rPr>
        <w:t>.</w:t>
      </w:r>
      <w:r>
        <w:rPr>
          <w:rFonts w:hint="eastAsia" w:asciiTheme="majorEastAsia" w:hAnsiTheme="majorEastAsia" w:eastAsiaTheme="majorEastAsia"/>
          <w:b w:val="0"/>
          <w:bCs w:val="0"/>
          <w:color w:val="000000" w:themeColor="text1"/>
          <w:sz w:val="24"/>
          <w:szCs w:val="24"/>
          <w14:textFill>
            <w14:solidFill>
              <w14:schemeClr w14:val="tx1"/>
            </w14:solidFill>
          </w14:textFill>
        </w:rPr>
        <w:t>投标人</w:t>
      </w:r>
      <w:r>
        <w:rPr>
          <w:rFonts w:hint="eastAsia" w:asciiTheme="majorEastAsia" w:hAnsiTheme="majorEastAsia" w:eastAsiaTheme="majorEastAsia"/>
          <w:b w:val="0"/>
          <w:bCs w:val="0"/>
          <w:color w:val="000000" w:themeColor="text1"/>
          <w:sz w:val="24"/>
          <w:szCs w:val="24"/>
          <w:lang w:val="en-US" w:eastAsia="zh-CN"/>
          <w14:textFill>
            <w14:solidFill>
              <w14:schemeClr w14:val="tx1"/>
            </w14:solidFill>
          </w14:textFill>
        </w:rPr>
        <w:t>只可选择一个标段。</w:t>
      </w:r>
      <w:r>
        <w:rPr>
          <w:rFonts w:hint="eastAsia" w:asciiTheme="majorEastAsia" w:hAnsiTheme="majorEastAsia" w:eastAsiaTheme="majorEastAsia"/>
          <w:bCs/>
          <w:color w:val="000000" w:themeColor="text1"/>
          <w:sz w:val="24"/>
          <w:szCs w:val="24"/>
          <w14:textFill>
            <w14:solidFill>
              <w14:schemeClr w14:val="tx1"/>
            </w14:solidFill>
          </w14:textFill>
        </w:rPr>
        <w:t>中标人不得转让、转包、转租。一经发现有转让、转包、转租或其他违规行为，立即取消经营协议，并扣除全部履约保证金；</w:t>
      </w:r>
    </w:p>
    <w:p w14:paraId="4F975377">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.中标者在</w:t>
      </w:r>
      <w:r>
        <w:rPr>
          <w:rFonts w:hint="eastAsia" w:asciiTheme="majorEastAsia" w:hAnsiTheme="majorEastAsia" w:eastAsiaTheme="majorEastAsia"/>
          <w:color w:val="000000" w:themeColor="text1"/>
          <w:sz w:val="24"/>
          <w:szCs w:val="24"/>
          <w:lang w:eastAsia="zh-CN"/>
          <w14:textFill>
            <w14:solidFill>
              <w14:schemeClr w14:val="tx1"/>
            </w14:solidFill>
          </w14:textFill>
        </w:rPr>
        <w:t>签订协议</w:t>
      </w:r>
      <w:r>
        <w:rPr>
          <w:rFonts w:hint="eastAsia" w:asciiTheme="majorEastAsia" w:hAnsiTheme="majorEastAsia" w:eastAsiaTheme="majorEastAsia"/>
          <w:color w:val="000000" w:themeColor="text1"/>
          <w:sz w:val="24"/>
          <w:szCs w:val="24"/>
          <w14:textFill>
            <w14:solidFill>
              <w14:schemeClr w14:val="tx1"/>
            </w14:solidFill>
          </w14:textFill>
        </w:rPr>
        <w:t>前须交纳5万元作为履约保证金，若在经营期间无违约行为，合同期满并办完有关手续后，此款如数退还（无息）；</w:t>
      </w:r>
    </w:p>
    <w:p w14:paraId="7F0ADD4A">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.经营期限为</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个学年（寒暑假除外），自202</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14:textFill>
            <w14:solidFill>
              <w14:schemeClr w14:val="tx1"/>
            </w14:solidFill>
          </w14:textFill>
        </w:rPr>
        <w:t>年</w:t>
      </w:r>
      <w:r>
        <w:rPr>
          <w:rFonts w:hint="eastAsia" w:asciiTheme="majorEastAsia" w:hAnsiTheme="majorEastAsia" w:eastAsiaTheme="majorEastAsia"/>
          <w:color w:val="000000" w:themeColor="text1"/>
          <w:sz w:val="24"/>
          <w:szCs w:val="24"/>
          <w:lang w:eastAsia="zh-CN"/>
          <w14:textFill>
            <w14:solidFill>
              <w14:schemeClr w14:val="tx1"/>
            </w14:solidFill>
          </w14:textFill>
        </w:rPr>
        <w:t>暑假</w:t>
      </w:r>
      <w:r>
        <w:rPr>
          <w:rFonts w:hint="eastAsia" w:asciiTheme="majorEastAsia" w:hAnsiTheme="majorEastAsia" w:eastAsiaTheme="majorEastAsia"/>
          <w:color w:val="000000" w:themeColor="text1"/>
          <w:sz w:val="24"/>
          <w:szCs w:val="24"/>
          <w14:textFill>
            <w14:solidFill>
              <w14:schemeClr w14:val="tx1"/>
            </w14:solidFill>
          </w14:textFill>
        </w:rPr>
        <w:t>结束</w:t>
      </w:r>
      <w:r>
        <w:rPr>
          <w:rFonts w:hint="eastAsia" w:asciiTheme="majorEastAsia" w:hAnsiTheme="majorEastAsia" w:eastAsiaTheme="majorEastAsia"/>
          <w:color w:val="000000" w:themeColor="text1"/>
          <w:sz w:val="24"/>
          <w:szCs w:val="24"/>
          <w:lang w:eastAsia="zh-CN"/>
          <w14:textFill>
            <w14:solidFill>
              <w14:schemeClr w14:val="tx1"/>
            </w14:solidFill>
          </w14:textFill>
        </w:rPr>
        <w:t>后</w:t>
      </w:r>
      <w:r>
        <w:rPr>
          <w:rFonts w:hint="eastAsia" w:asciiTheme="majorEastAsia" w:hAnsiTheme="majorEastAsia" w:eastAsiaTheme="majorEastAsia"/>
          <w:color w:val="000000" w:themeColor="text1"/>
          <w:sz w:val="24"/>
          <w:szCs w:val="24"/>
          <w14:textFill>
            <w14:solidFill>
              <w14:schemeClr w14:val="tx1"/>
            </w14:solidFill>
          </w14:textFill>
        </w:rPr>
        <w:t>一天至202</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7</w:t>
      </w:r>
      <w:r>
        <w:rPr>
          <w:rFonts w:hint="eastAsia" w:asciiTheme="majorEastAsia" w:hAnsiTheme="majorEastAsia" w:eastAsiaTheme="majorEastAsia"/>
          <w:color w:val="000000" w:themeColor="text1"/>
          <w:sz w:val="24"/>
          <w:szCs w:val="24"/>
          <w14:textFill>
            <w14:solidFill>
              <w14:schemeClr w14:val="tx1"/>
            </w14:solidFill>
          </w14:textFill>
        </w:rPr>
        <w:t>年暑假开始前一天止。</w:t>
      </w:r>
      <w:r>
        <w:rPr>
          <w:rFonts w:hint="eastAsia" w:asciiTheme="majorEastAsia" w:hAnsiTheme="majorEastAsia" w:eastAsiaTheme="majorEastAsia"/>
          <w:color w:val="000000" w:themeColor="text1"/>
          <w:sz w:val="24"/>
          <w:szCs w:val="24"/>
          <w:lang w:eastAsia="zh-CN"/>
          <w14:textFill>
            <w14:solidFill>
              <w14:schemeClr w14:val="tx1"/>
            </w14:solidFill>
          </w14:textFill>
        </w:rPr>
        <w:t>八组团学生搬离后，协议自然终止。</w:t>
      </w:r>
      <w:r>
        <w:rPr>
          <w:rFonts w:hint="eastAsia" w:asciiTheme="majorEastAsia" w:hAnsiTheme="majorEastAsia" w:eastAsiaTheme="majorEastAsia"/>
          <w:color w:val="000000" w:themeColor="text1"/>
          <w:sz w:val="24"/>
          <w:szCs w:val="24"/>
          <w14:textFill>
            <w14:solidFill>
              <w14:schemeClr w14:val="tx1"/>
            </w14:solidFill>
          </w14:textFill>
        </w:rPr>
        <w:t>协议期内我校寒暑假期间未经集团批准，不得经营；</w:t>
      </w:r>
    </w:p>
    <w:p w14:paraId="5DD1B75B">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4</w:t>
      </w:r>
      <w:r>
        <w:rPr>
          <w:rFonts w:hint="eastAsia" w:asciiTheme="majorEastAsia" w:hAnsiTheme="majorEastAsia" w:eastAsiaTheme="majorEastAsia"/>
          <w:color w:val="000000" w:themeColor="text1"/>
          <w:sz w:val="24"/>
          <w:szCs w:val="24"/>
          <w14:textFill>
            <w14:solidFill>
              <w14:schemeClr w14:val="tx1"/>
            </w14:solidFill>
          </w14:textFill>
        </w:rPr>
        <w:t>.所有</w:t>
      </w:r>
      <w:r>
        <w:rPr>
          <w:rFonts w:hint="eastAsia" w:asciiTheme="majorEastAsia" w:hAnsiTheme="majorEastAsia" w:eastAsiaTheme="majorEastAsia"/>
          <w:color w:val="000000" w:themeColor="text1"/>
          <w:sz w:val="24"/>
          <w:szCs w:val="24"/>
          <w:lang w:eastAsia="zh-CN"/>
          <w14:textFill>
            <w14:solidFill>
              <w14:schemeClr w14:val="tx1"/>
            </w14:solidFill>
          </w14:textFill>
        </w:rPr>
        <w:t>特色风味窗口</w:t>
      </w:r>
      <w:r>
        <w:rPr>
          <w:rFonts w:hint="eastAsia" w:asciiTheme="majorEastAsia" w:hAnsiTheme="majorEastAsia" w:eastAsiaTheme="majorEastAsia"/>
          <w:color w:val="000000" w:themeColor="text1"/>
          <w:sz w:val="24"/>
          <w:szCs w:val="24"/>
          <w14:textFill>
            <w14:solidFill>
              <w14:schemeClr w14:val="tx1"/>
            </w14:solidFill>
          </w14:textFill>
        </w:rPr>
        <w:t>均须自行办理相关经营许可证照，</w:t>
      </w:r>
      <w:r>
        <w:rPr>
          <w:rFonts w:asciiTheme="majorEastAsia" w:hAnsiTheme="majorEastAsia" w:eastAsiaTheme="majorEastAsia"/>
          <w:color w:val="000000" w:themeColor="text1"/>
          <w:sz w:val="24"/>
          <w:szCs w:val="24"/>
          <w14:textFill>
            <w14:solidFill>
              <w14:schemeClr w14:val="tx1"/>
            </w14:solidFill>
          </w14:textFill>
        </w:rPr>
        <w:t>取得</w:t>
      </w:r>
      <w:r>
        <w:rPr>
          <w:rFonts w:hint="eastAsia" w:asciiTheme="majorEastAsia" w:hAnsiTheme="majorEastAsia" w:eastAsiaTheme="majorEastAsia"/>
          <w:color w:val="000000" w:themeColor="text1"/>
          <w:sz w:val="24"/>
          <w:szCs w:val="24"/>
          <w14:textFill>
            <w14:solidFill>
              <w14:schemeClr w14:val="tx1"/>
            </w14:solidFill>
          </w14:textFill>
        </w:rPr>
        <w:t>符合</w:t>
      </w:r>
      <w:r>
        <w:rPr>
          <w:rFonts w:asciiTheme="majorEastAsia" w:hAnsiTheme="majorEastAsia" w:eastAsiaTheme="majorEastAsia"/>
          <w:color w:val="000000" w:themeColor="text1"/>
          <w:sz w:val="24"/>
          <w:szCs w:val="24"/>
          <w14:textFill>
            <w14:solidFill>
              <w14:schemeClr w14:val="tx1"/>
            </w14:solidFill>
          </w14:textFill>
        </w:rPr>
        <w:t>法律规定的经营资质</w:t>
      </w:r>
      <w:r>
        <w:rPr>
          <w:rFonts w:hint="eastAsia" w:asciiTheme="majorEastAsia" w:hAnsiTheme="majorEastAsia" w:eastAsiaTheme="majorEastAsia"/>
          <w:color w:val="000000" w:themeColor="text1"/>
          <w:sz w:val="24"/>
          <w:szCs w:val="24"/>
          <w14:textFill>
            <w14:solidFill>
              <w14:schemeClr w14:val="tx1"/>
            </w14:solidFill>
          </w14:textFill>
        </w:rPr>
        <w:t>；</w:t>
      </w:r>
    </w:p>
    <w:p w14:paraId="16CCB624">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5</w:t>
      </w: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经营期间各种费用如遇国家、省、市政策性调整，其费用按相关文件规定执行。其他要求以合同的相关条款及</w:t>
      </w:r>
      <w:r>
        <w:rPr>
          <w:rFonts w:hint="eastAsia" w:ascii="宋体" w:hAnsi="宋体" w:cs="宋体"/>
          <w:color w:val="000000" w:themeColor="text1"/>
          <w:sz w:val="24"/>
          <w:lang w:val="en-US" w:eastAsia="zh-CN"/>
          <w14:textFill>
            <w14:solidFill>
              <w14:schemeClr w14:val="tx1"/>
            </w14:solidFill>
          </w14:textFill>
        </w:rPr>
        <w:t>招租方</w:t>
      </w:r>
      <w:r>
        <w:rPr>
          <w:rFonts w:hint="eastAsia" w:ascii="宋体" w:hAnsi="宋体" w:cs="宋体"/>
          <w:color w:val="000000" w:themeColor="text1"/>
          <w:sz w:val="24"/>
          <w14:textFill>
            <w14:solidFill>
              <w14:schemeClr w14:val="tx1"/>
            </w14:solidFill>
          </w14:textFill>
        </w:rPr>
        <w:t>管理制度为准。</w:t>
      </w:r>
    </w:p>
    <w:p w14:paraId="2855DF54">
      <w:pPr>
        <w:ind w:firstLine="480" w:firstLineChars="200"/>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十二、投标文件的编制</w:t>
      </w:r>
    </w:p>
    <w:p w14:paraId="0A693C84">
      <w:pPr>
        <w:ind w:firstLine="480" w:firstLineChars="20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有投标文件格式模板的按格式模板填写，无格式模板的投标人自行编制。（格式模板见第二部分）</w:t>
      </w:r>
    </w:p>
    <w:p w14:paraId="632EB31F">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投标文件须包含以下内容：</w:t>
      </w:r>
    </w:p>
    <w:p w14:paraId="7F5913BC">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（1）资格审查符合性审查材料索引表、投标函；</w:t>
      </w:r>
    </w:p>
    <w:p w14:paraId="134BFA03">
      <w:pPr>
        <w:spacing w:line="3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（2）如为餐饮企业须提供</w:t>
      </w:r>
      <w:r>
        <w:rPr>
          <w:rFonts w:ascii="Arial" w:hAnsi="Arial" w:cs="Arial"/>
          <w:color w:val="000000" w:themeColor="text1"/>
          <w:kern w:val="0"/>
          <w:sz w:val="24"/>
          <w:szCs w:val="24"/>
          <w14:textFill>
            <w14:solidFill>
              <w14:schemeClr w14:val="tx1"/>
            </w14:solidFill>
          </w14:textFill>
        </w:rPr>
        <w:t>投标单位营业执照</w:t>
      </w:r>
      <w:r>
        <w:rPr>
          <w:rFonts w:hint="eastAsia" w:ascii="Arial" w:hAnsi="Arial" w:cs="Arial"/>
          <w:color w:val="000000" w:themeColor="text1"/>
          <w:kern w:val="0"/>
          <w:sz w:val="24"/>
          <w:szCs w:val="24"/>
          <w14:textFill>
            <w14:solidFill>
              <w14:schemeClr w14:val="tx1"/>
            </w14:solidFill>
          </w14:textFill>
        </w:rPr>
        <w:t>复印件、法人授权</w:t>
      </w:r>
      <w:r>
        <w:rPr>
          <w:rFonts w:hint="eastAsia" w:asciiTheme="majorEastAsia" w:hAnsiTheme="majorEastAsia" w:eastAsiaTheme="majorEastAsia"/>
          <w:color w:val="000000" w:themeColor="text1"/>
          <w:sz w:val="24"/>
          <w:szCs w:val="24"/>
          <w14:textFill>
            <w14:solidFill>
              <w14:schemeClr w14:val="tx1"/>
            </w14:solidFill>
          </w14:textFill>
        </w:rPr>
        <w:t>委托书原件（原件附于投标文件正本中）；</w:t>
      </w:r>
    </w:p>
    <w:p w14:paraId="375BF1A4">
      <w:pPr>
        <w:spacing w:line="380" w:lineRule="exact"/>
        <w:ind w:firstLine="960" w:firstLineChars="4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如为我校集团员工须提供集团开具的证明和在徐州市社保中心缴纳社保情况证明；</w:t>
      </w:r>
    </w:p>
    <w:p w14:paraId="7F44AB5D">
      <w:pPr>
        <w:spacing w:line="3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（3）投标代表人的身份证复印件；</w:t>
      </w:r>
    </w:p>
    <w:p w14:paraId="765FE266">
      <w:pPr>
        <w:spacing w:line="38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（4）承诺书；</w:t>
      </w:r>
    </w:p>
    <w:p w14:paraId="08172090">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（5）必须有经营方案（包括经营品种、经营特色、成本核算、职工管理办法等）；</w:t>
      </w:r>
    </w:p>
    <w:p w14:paraId="0528B01C">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（6）附必要的经营经历、业绩、特色、专业技能等材料；</w:t>
      </w:r>
    </w:p>
    <w:p w14:paraId="05797E0F">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（7）投标人认为需要提交的其它材料。</w:t>
      </w:r>
    </w:p>
    <w:p w14:paraId="0AEE3F2F">
      <w:pPr>
        <w:pStyle w:val="25"/>
        <w:numPr>
          <w:ilvl w:val="0"/>
          <w:numId w:val="0"/>
        </w:numPr>
        <w:ind w:firstLine="712" w:firstLineChars="297"/>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投标文件的签署及其他规定</w:t>
      </w:r>
    </w:p>
    <w:p w14:paraId="7C1E9775">
      <w:pPr>
        <w:pStyle w:val="25"/>
        <w:numPr>
          <w:ilvl w:val="0"/>
          <w:numId w:val="0"/>
        </w:numPr>
        <w:ind w:firstLine="240" w:firstLineChars="100"/>
        <w:rPr>
          <w:color w:val="000000" w:themeColor="text1"/>
          <w:kern w:val="2"/>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（1）</w:t>
      </w:r>
      <w:r>
        <w:rPr>
          <w:rFonts w:hint="eastAsia"/>
          <w:b/>
          <w:color w:val="000000" w:themeColor="text1"/>
          <w:kern w:val="2"/>
          <w:sz w:val="24"/>
          <w:szCs w:val="24"/>
          <w14:textFill>
            <w14:solidFill>
              <w14:schemeClr w14:val="tx1"/>
            </w14:solidFill>
          </w14:textFill>
        </w:rPr>
        <w:t>投标文件一式</w:t>
      </w:r>
      <w:r>
        <w:rPr>
          <w:b/>
          <w:color w:val="000000" w:themeColor="text1"/>
          <w:kern w:val="2"/>
          <w:sz w:val="24"/>
          <w:szCs w:val="24"/>
          <w14:textFill>
            <w14:solidFill>
              <w14:schemeClr w14:val="tx1"/>
            </w14:solidFill>
          </w14:textFill>
        </w:rPr>
        <w:t>6</w:t>
      </w:r>
      <w:r>
        <w:rPr>
          <w:rFonts w:hint="eastAsia"/>
          <w:b/>
          <w:color w:val="000000" w:themeColor="text1"/>
          <w:kern w:val="2"/>
          <w:sz w:val="24"/>
          <w:szCs w:val="24"/>
          <w14:textFill>
            <w14:solidFill>
              <w14:schemeClr w14:val="tx1"/>
            </w14:solidFill>
          </w14:textFill>
        </w:rPr>
        <w:t>份，其中正本1份，副本</w:t>
      </w:r>
      <w:r>
        <w:rPr>
          <w:b/>
          <w:color w:val="000000" w:themeColor="text1"/>
          <w:kern w:val="2"/>
          <w:sz w:val="24"/>
          <w:szCs w:val="24"/>
          <w14:textFill>
            <w14:solidFill>
              <w14:schemeClr w14:val="tx1"/>
            </w14:solidFill>
          </w14:textFill>
        </w:rPr>
        <w:t>5</w:t>
      </w:r>
      <w:r>
        <w:rPr>
          <w:rFonts w:hint="eastAsia"/>
          <w:b/>
          <w:color w:val="000000" w:themeColor="text1"/>
          <w:kern w:val="2"/>
          <w:sz w:val="24"/>
          <w:szCs w:val="24"/>
          <w14:textFill>
            <w14:solidFill>
              <w14:schemeClr w14:val="tx1"/>
            </w14:solidFill>
          </w14:textFill>
        </w:rPr>
        <w:t>份。</w:t>
      </w:r>
    </w:p>
    <w:p w14:paraId="5BB2ED53">
      <w:pPr>
        <w:pStyle w:val="25"/>
        <w:numPr>
          <w:ilvl w:val="0"/>
          <w:numId w:val="0"/>
        </w:numPr>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（2）投标文件的正本封面必须用不褪色的黑色签字笔填写或打印，注明“正本”字样，并由投标人的法定代表人或投标人代表签字。</w:t>
      </w:r>
    </w:p>
    <w:p w14:paraId="12914B78">
      <w:pPr>
        <w:pStyle w:val="25"/>
        <w:numPr>
          <w:ilvl w:val="0"/>
          <w:numId w:val="0"/>
        </w:numPr>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（3）投标文件应字迹清楚、内容齐全、不得涂改和增删。如果有修改错漏处，修改处须有投标人公章及法定代表人或投标人代表签字。</w:t>
      </w:r>
    </w:p>
    <w:p w14:paraId="2E9F96A0">
      <w:pPr>
        <w:pStyle w:val="25"/>
        <w:numPr>
          <w:ilvl w:val="0"/>
          <w:numId w:val="0"/>
        </w:numPr>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（4）因投标文件字迹潦草或表达不清所引起的不利后果由投标人承担。</w:t>
      </w:r>
    </w:p>
    <w:p w14:paraId="402713DB">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276DC4C1">
      <w:pPr>
        <w:pStyle w:val="34"/>
        <w:numPr>
          <w:ilvl w:val="0"/>
          <w:numId w:val="0"/>
        </w:numPr>
        <w:spacing w:before="0" w:after="0"/>
        <w:ind w:firstLine="480" w:firstLineChars="200"/>
        <w:jc w:val="left"/>
        <w:outlineLvl w:val="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十三、投标文件的递交</w:t>
      </w:r>
    </w:p>
    <w:p w14:paraId="1900BEAB">
      <w:pPr>
        <w:pStyle w:val="25"/>
        <w:numPr>
          <w:ilvl w:val="0"/>
          <w:numId w:val="0"/>
        </w:numPr>
        <w:tabs>
          <w:tab w:val="left" w:pos="480"/>
        </w:tabs>
        <w:ind w:firstLine="480"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1．投标文件的密封及标记</w:t>
      </w:r>
    </w:p>
    <w:p w14:paraId="1FFF35EF">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投标文件密封袋内装投标文件正副本共一式</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份。</w:t>
      </w:r>
      <w:r>
        <w:rPr>
          <w:rFonts w:hint="eastAsia" w:ascii="宋体" w:hAnsi="宋体"/>
          <w:b/>
          <w:color w:val="000000" w:themeColor="text1"/>
          <w:sz w:val="24"/>
          <w14:textFill>
            <w14:solidFill>
              <w14:schemeClr w14:val="tx1"/>
            </w14:solidFill>
          </w14:textFill>
        </w:rPr>
        <w:t>投标文件正副本装于一个密封袋内，不得分开封装。</w:t>
      </w:r>
      <w:r>
        <w:rPr>
          <w:rFonts w:hint="eastAsia" w:ascii="宋体" w:hAnsi="宋体"/>
          <w:color w:val="000000" w:themeColor="text1"/>
          <w:sz w:val="24"/>
          <w14:textFill>
            <w14:solidFill>
              <w14:schemeClr w14:val="tx1"/>
            </w14:solidFill>
          </w14:textFill>
        </w:rPr>
        <w:t>封口处应有投标人代表签字或投标单位公章。封皮上写明项目编号、项目名称、投标人全称、联系方式及</w:t>
      </w:r>
      <w:r>
        <w:rPr>
          <w:rFonts w:hint="eastAsia" w:ascii="宋体" w:hAnsi="宋体"/>
          <w:b/>
          <w:color w:val="000000" w:themeColor="text1"/>
          <w:sz w:val="24"/>
          <w14:textFill>
            <w14:solidFill>
              <w14:schemeClr w14:val="tx1"/>
            </w14:solidFill>
          </w14:textFill>
        </w:rPr>
        <w:t>所投</w:t>
      </w:r>
      <w:r>
        <w:rPr>
          <w:rFonts w:hint="eastAsia" w:ascii="宋体" w:hAnsi="宋体"/>
          <w:b/>
          <w:color w:val="000000" w:themeColor="text1"/>
          <w:sz w:val="24"/>
          <w:lang w:eastAsia="zh-CN"/>
          <w14:textFill>
            <w14:solidFill>
              <w14:schemeClr w14:val="tx1"/>
            </w14:solidFill>
          </w14:textFill>
        </w:rPr>
        <w:t>特色风味窗口</w:t>
      </w:r>
      <w:r>
        <w:rPr>
          <w:rFonts w:hint="eastAsia" w:ascii="宋体" w:hAnsi="宋体"/>
          <w:b/>
          <w:color w:val="000000" w:themeColor="text1"/>
          <w:sz w:val="24"/>
          <w14:textFill>
            <w14:solidFill>
              <w14:schemeClr w14:val="tx1"/>
            </w14:solidFill>
          </w14:textFill>
        </w:rPr>
        <w:t>名称</w:t>
      </w:r>
      <w:r>
        <w:rPr>
          <w:rFonts w:hint="eastAsia" w:ascii="宋体" w:hAnsi="宋体"/>
          <w:color w:val="000000" w:themeColor="text1"/>
          <w:sz w:val="24"/>
          <w14:textFill>
            <w14:solidFill>
              <w14:schemeClr w14:val="tx1"/>
            </w14:solidFill>
          </w14:textFill>
        </w:rPr>
        <w:t>。</w:t>
      </w:r>
    </w:p>
    <w:p w14:paraId="70130B67">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投标人未按要求对投标文件密封及加写标记，投标可能被拒绝；因投标人未按要求对投标文件密封及加写标记产生的不良后果，由投标人承担。</w:t>
      </w:r>
    </w:p>
    <w:p w14:paraId="7837462C">
      <w:pPr>
        <w:pStyle w:val="25"/>
        <w:numPr>
          <w:ilvl w:val="0"/>
          <w:numId w:val="0"/>
        </w:numPr>
        <w:tabs>
          <w:tab w:val="left" w:pos="480"/>
        </w:tabs>
        <w:ind w:firstLine="480"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2.投标截止时间</w:t>
      </w:r>
    </w:p>
    <w:p w14:paraId="1ACC7E57">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投标文件须按照磋商文件或磋商公告规定的时间、地点送达。</w:t>
      </w:r>
    </w:p>
    <w:p w14:paraId="2E21256C">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采购人推迟投标截止时间时，采购人和投标人的权利及义务将受到新的截止期的约束。</w:t>
      </w:r>
    </w:p>
    <w:p w14:paraId="41A36631">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拒绝接收在提交投标文件截止时间以后送达的投标文件。</w:t>
      </w:r>
    </w:p>
    <w:p w14:paraId="1794EA7F">
      <w:pPr>
        <w:pStyle w:val="25"/>
        <w:numPr>
          <w:ilvl w:val="0"/>
          <w:numId w:val="0"/>
        </w:numPr>
        <w:tabs>
          <w:tab w:val="left" w:pos="480"/>
        </w:tabs>
        <w:ind w:firstLine="480"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3.投标文件的修改和撤回</w:t>
      </w:r>
    </w:p>
    <w:p w14:paraId="77ED0200">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如果投标人有修改和撤回投标文件要求的，应以书面形式提出，由投标人法定代表人或投标人代表签署，须在提交投标文件截止时间前提出，并经采购人签字确认接受，否则无效。</w:t>
      </w:r>
    </w:p>
    <w:p w14:paraId="1B87FC0A">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投标人修改投标文件的书面材料，须密封提交，同时应在封套上标明“修改投标文件(并注明项目编号</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”和“投标时启封”字样。</w:t>
      </w:r>
    </w:p>
    <w:p w14:paraId="4C522C75">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在提交投标文件截止时间之后，投标人不得撤回投标。否则撤回投标文件的行为将被记录在案，投标人今后参与同类采购项目的机会可能会受到影响。</w:t>
      </w:r>
    </w:p>
    <w:p w14:paraId="7C034BD8">
      <w:pPr>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十四、投标文件出现下列情况之一者，则作无效文件处理。</w:t>
      </w:r>
    </w:p>
    <w:p w14:paraId="74263EF6">
      <w:pPr>
        <w:pStyle w:val="21"/>
        <w:numPr>
          <w:ilvl w:val="0"/>
          <w:numId w:val="3"/>
        </w:numPr>
        <w:ind w:left="1120" w:leftChars="0" w:hanging="640" w:firstLineChars="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投标文件未按要求编制，字迹潦草、模糊、无法辨认的；</w:t>
      </w:r>
    </w:p>
    <w:p w14:paraId="46D07958">
      <w:pPr>
        <w:ind w:left="48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asciiTheme="majorEastAsia" w:hAnsiTheme="majorEastAsia" w:eastAsiaTheme="majorEastAsia"/>
          <w:color w:val="000000" w:themeColor="text1"/>
          <w:sz w:val="24"/>
          <w:szCs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）未实质性响应磋商文件要求的；</w:t>
      </w:r>
    </w:p>
    <w:p w14:paraId="4BD90FF5">
      <w:pPr>
        <w:ind w:firstLine="480" w:firstLineChars="200"/>
        <w:rPr>
          <w:rFonts w:asciiTheme="majorEastAsia" w:hAnsiTheme="majorEastAsia" w:eastAsiaTheme="majorEastAsia"/>
          <w:b/>
          <w:color w:val="000000" w:themeColor="text1"/>
          <w:szCs w:val="28"/>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w:t>
      </w:r>
      <w:r>
        <w:rPr>
          <w:rFonts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）未按时缴纳相关费用或逾期送达投标文件的。</w:t>
      </w:r>
    </w:p>
    <w:p w14:paraId="41C86B59">
      <w:pPr>
        <w:rPr>
          <w:rFonts w:asciiTheme="majorEastAsia" w:hAnsiTheme="majorEastAsia" w:eastAsiaTheme="majorEastAsia"/>
          <w:b/>
          <w:color w:val="000000" w:themeColor="text1"/>
          <w:szCs w:val="28"/>
          <w14:textFill>
            <w14:solidFill>
              <w14:schemeClr w14:val="tx1"/>
            </w14:solidFill>
          </w14:textFill>
        </w:rPr>
      </w:pPr>
      <w:r>
        <w:rPr>
          <w:rFonts w:asciiTheme="majorEastAsia" w:hAnsiTheme="majorEastAsia" w:eastAsiaTheme="majorEastAsia"/>
          <w:b/>
          <w:color w:val="000000" w:themeColor="text1"/>
          <w:szCs w:val="28"/>
          <w14:textFill>
            <w14:solidFill>
              <w14:schemeClr w14:val="tx1"/>
            </w14:solidFill>
          </w14:textFill>
        </w:rPr>
        <w:br w:type="page"/>
      </w:r>
    </w:p>
    <w:p w14:paraId="0FFB0B24">
      <w:pPr>
        <w:ind w:firstLine="560" w:firstLineChars="200"/>
        <w:jc w:val="center"/>
        <w:rPr>
          <w:rFonts w:asciiTheme="majorEastAsia" w:hAnsiTheme="majorEastAsia" w:eastAsiaTheme="majorEastAsia"/>
          <w:b/>
          <w:color w:val="000000" w:themeColor="text1"/>
          <w:szCs w:val="28"/>
          <w14:textFill>
            <w14:solidFill>
              <w14:schemeClr w14:val="tx1"/>
            </w14:solidFill>
          </w14:textFill>
        </w:rPr>
      </w:pPr>
      <w:r>
        <w:rPr>
          <w:rFonts w:hint="eastAsia" w:asciiTheme="majorEastAsia" w:hAnsiTheme="majorEastAsia" w:eastAsiaTheme="majorEastAsia"/>
          <w:b/>
          <w:color w:val="000000" w:themeColor="text1"/>
          <w:szCs w:val="28"/>
          <w14:textFill>
            <w14:solidFill>
              <w14:schemeClr w14:val="tx1"/>
            </w14:solidFill>
          </w14:textFill>
        </w:rPr>
        <w:t>第二部分   投标文件格式</w:t>
      </w:r>
    </w:p>
    <w:p w14:paraId="0DBEBDEE">
      <w:pPr>
        <w:spacing w:line="360" w:lineRule="exact"/>
        <w:jc w:val="left"/>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格式一：</w:t>
      </w:r>
    </w:p>
    <w:p w14:paraId="4F76FF8C">
      <w:pPr>
        <w:spacing w:line="360" w:lineRule="exact"/>
        <w:ind w:firstLine="896" w:firstLineChars="249"/>
        <w:jc w:val="center"/>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36"/>
          <w:szCs w:val="36"/>
          <w14:textFill>
            <w14:solidFill>
              <w14:schemeClr w14:val="tx1"/>
            </w14:solidFill>
          </w14:textFill>
        </w:rPr>
        <w:t>投标函</w:t>
      </w:r>
    </w:p>
    <w:p w14:paraId="04415D1F">
      <w:pPr>
        <w:spacing w:line="276"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江苏师范大学后勤集团：</w:t>
      </w:r>
    </w:p>
    <w:p w14:paraId="46E95D60">
      <w:pPr>
        <w:spacing w:line="276"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 xml:space="preserve">   投标人全称  </w:t>
      </w:r>
      <w:r>
        <w:rPr>
          <w:rFonts w:hint="eastAsia" w:asciiTheme="minorEastAsia" w:hAnsiTheme="minorEastAsia" w:eastAsiaTheme="minorEastAsia"/>
          <w:color w:val="000000" w:themeColor="text1"/>
          <w:sz w:val="24"/>
          <w14:textFill>
            <w14:solidFill>
              <w14:schemeClr w14:val="tx1"/>
            </w14:solidFill>
          </w14:textFill>
        </w:rPr>
        <w:t>将参加贵方组织的泉山校区餐饮网点招租（项目号：</w:t>
      </w:r>
      <w:r>
        <w:rPr>
          <w:rFonts w:hint="eastAsia" w:asciiTheme="minorEastAsia" w:hAnsiTheme="minorEastAsia" w:eastAsiaTheme="minorEastAsia"/>
          <w:color w:val="000000" w:themeColor="text1"/>
          <w:sz w:val="24"/>
          <w:lang w:val="en-US" w:eastAsia="zh-CN"/>
          <w14:textFill>
            <w14:solidFill>
              <w14:schemeClr w14:val="tx1"/>
            </w14:solidFill>
          </w14:textFill>
        </w:rPr>
        <w:t>HQJTCS2024004</w:t>
      </w:r>
      <w:r>
        <w:rPr>
          <w:rFonts w:hint="eastAsia" w:asciiTheme="minorEastAsia" w:hAnsiTheme="minorEastAsia" w:eastAsiaTheme="minorEastAsia"/>
          <w:color w:val="000000" w:themeColor="text1"/>
          <w:sz w:val="24"/>
          <w14:textFill>
            <w14:solidFill>
              <w14:schemeClr w14:val="tx1"/>
            </w14:solidFill>
          </w14:textFill>
        </w:rPr>
        <w:t xml:space="preserve">   ）项目投标。我方投标</w:t>
      </w:r>
      <w:r>
        <w:rPr>
          <w:rFonts w:hint="eastAsia" w:asciiTheme="minorEastAsia" w:hAnsiTheme="minorEastAsia" w:eastAsiaTheme="minorEastAsia"/>
          <w:b/>
          <w:color w:val="000000" w:themeColor="text1"/>
          <w:sz w:val="24"/>
          <w14:textFill>
            <w14:solidFill>
              <w14:schemeClr w14:val="tx1"/>
            </w14:solidFill>
          </w14:textFill>
        </w:rPr>
        <w:t>网点一</w:t>
      </w:r>
      <w:r>
        <w:rPr>
          <w:rFonts w:hint="eastAsia" w:asciiTheme="minorEastAsia" w:hAnsiTheme="minorEastAsia" w:eastAsiaTheme="minorEastAsia"/>
          <w:color w:val="000000" w:themeColor="text1"/>
          <w:sz w:val="24"/>
          <w14:textFill>
            <w14:solidFill>
              <w14:schemeClr w14:val="tx1"/>
            </w14:solidFill>
          </w14:textFill>
        </w:rPr>
        <w:t>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lang w:eastAsia="zh-CN"/>
          <w14:textFill>
            <w14:solidFill>
              <w14:schemeClr w14:val="tx1"/>
            </w14:solidFill>
          </w14:textFill>
        </w:rPr>
        <w:t>特色风味窗口</w:t>
      </w:r>
      <w:r>
        <w:rPr>
          <w:rFonts w:hint="eastAsia" w:asciiTheme="minorEastAsia" w:hAnsiTheme="minorEastAsia" w:eastAsiaTheme="minorEastAsia"/>
          <w:color w:val="000000" w:themeColor="text1"/>
          <w:sz w:val="24"/>
          <w:u w:val="single"/>
          <w14:textFill>
            <w14:solidFill>
              <w14:schemeClr w14:val="tx1"/>
            </w14:solidFill>
          </w14:textFill>
        </w:rPr>
        <w:t>（填写附表</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4"/>
          <w:u w:val="single"/>
          <w14:textFill>
            <w14:solidFill>
              <w14:schemeClr w14:val="tx1"/>
            </w14:solidFill>
          </w14:textFill>
        </w:rPr>
        <w:t>中对应的名称）</w:t>
      </w:r>
      <w:r>
        <w:rPr>
          <w:rFonts w:hint="eastAsia" w:asciiTheme="minorEastAsia" w:hAnsiTheme="minorEastAsia" w:eastAsiaTheme="minorEastAsia"/>
          <w:color w:val="000000" w:themeColor="text1"/>
          <w:sz w:val="24"/>
          <w14:textFill>
            <w14:solidFill>
              <w14:schemeClr w14:val="tx1"/>
            </w14:solidFill>
          </w14:textFill>
        </w:rPr>
        <w:t>，主要经营品种为：</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76873C49">
      <w:pPr>
        <w:spacing w:line="276"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4CCB64A7">
      <w:pPr>
        <w:spacing w:line="276"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 xml:space="preserve">                                                              （可另附表）</w:t>
      </w:r>
      <w:r>
        <w:rPr>
          <w:rFonts w:hint="eastAsia" w:asciiTheme="minorEastAsia" w:hAnsiTheme="minorEastAsia" w:eastAsiaTheme="minorEastAsia"/>
          <w:color w:val="000000" w:themeColor="text1"/>
          <w:sz w:val="24"/>
          <w14:textFill>
            <w14:solidFill>
              <w14:schemeClr w14:val="tx1"/>
            </w14:solidFill>
          </w14:textFill>
        </w:rPr>
        <w:t>；</w:t>
      </w:r>
    </w:p>
    <w:p w14:paraId="3F25396F">
      <w:pPr>
        <w:spacing w:line="276"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并作如下承诺：</w:t>
      </w:r>
    </w:p>
    <w:p w14:paraId="3269ECAF">
      <w:pPr>
        <w:spacing w:line="276"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1.我方同意在本项目文件中规定的投标日起</w:t>
      </w:r>
      <w:r>
        <w:rPr>
          <w:rFonts w:hint="eastAsia" w:asciiTheme="minorEastAsia" w:hAnsiTheme="minorEastAsia" w:eastAsiaTheme="minorEastAsia"/>
          <w:color w:val="000000" w:themeColor="text1"/>
          <w:sz w:val="24"/>
          <w:u w:val="single"/>
          <w14:textFill>
            <w14:solidFill>
              <w14:schemeClr w14:val="tx1"/>
            </w14:solidFill>
          </w14:textFill>
        </w:rPr>
        <w:t>90</w:t>
      </w:r>
      <w:r>
        <w:rPr>
          <w:rFonts w:hint="eastAsia" w:asciiTheme="minorEastAsia" w:hAnsiTheme="minorEastAsia" w:eastAsiaTheme="minorEastAsia"/>
          <w:color w:val="000000" w:themeColor="text1"/>
          <w:sz w:val="24"/>
          <w14:textFill>
            <w14:solidFill>
              <w14:schemeClr w14:val="tx1"/>
            </w14:solidFill>
          </w14:textFill>
        </w:rPr>
        <w:t>日内遵守本文中的承诺，且在此期限期满之前均具有约束力。</w:t>
      </w:r>
    </w:p>
    <w:p w14:paraId="087C8C45">
      <w:pPr>
        <w:ind w:right="210"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此招租文件我已认真阅读，如果我能应聘上食堂、网点经营人，我将严格遵守招租文件的要求、规定，认真履行自己的职责和义务。</w:t>
      </w:r>
    </w:p>
    <w:p w14:paraId="378369E9">
      <w:pPr>
        <w:spacing w:line="276"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3.提供的投标文件，包括正本1份，副本5份。</w:t>
      </w:r>
    </w:p>
    <w:p w14:paraId="597994B1">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4.保证坚决地执行双方所签订的合同，并承担合同规定的责任和义务，否则贵方有权没收我公司缴纳的合同履约</w:t>
      </w:r>
      <w:r>
        <w:rPr>
          <w:rFonts w:hint="eastAsia" w:asciiTheme="minorEastAsia" w:hAnsiTheme="minorEastAsia" w:eastAsiaTheme="minorEastAsia"/>
          <w:color w:val="000000" w:themeColor="text1"/>
          <w:sz w:val="24"/>
          <w:lang w:val="en-US" w:eastAsia="zh-CN"/>
          <w14:textFill>
            <w14:solidFill>
              <w14:schemeClr w14:val="tx1"/>
            </w14:solidFill>
          </w14:textFill>
        </w:rPr>
        <w:t>保证</w:t>
      </w:r>
      <w:r>
        <w:rPr>
          <w:rFonts w:hint="eastAsia" w:asciiTheme="minorEastAsia" w:hAnsiTheme="minorEastAsia" w:eastAsiaTheme="minorEastAsia"/>
          <w:color w:val="000000" w:themeColor="text1"/>
          <w:sz w:val="24"/>
          <w14:textFill>
            <w14:solidFill>
              <w14:schemeClr w14:val="tx1"/>
            </w14:solidFill>
          </w14:textFill>
        </w:rPr>
        <w:t>金。</w:t>
      </w:r>
    </w:p>
    <w:p w14:paraId="3BCB8491">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5.如果违反《中华人民共和国政府采购法》和学校的招投标管理办法，我方愿被列入不良记录名单，承担相关法律和经济责任，同时贵方有权没收我公司缴纳的投标保证金。</w:t>
      </w:r>
    </w:p>
    <w:p w14:paraId="32E7D34D">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我方将严格遵守《中华人民共和国政府招标投标法》的有关规定，如果有下列情形之一的，将被处以合同金额5‰以上10‰以下的罚款，列入不良行为记录名单，在一至三年内禁止参加贵校招投标活动；有违法所得的，并处没收违法所得；情节严重的，由工商行政管理机关吊销营业执照；构成犯罪的，依法追究刑事责任：</w:t>
      </w:r>
    </w:p>
    <w:p w14:paraId="63F08AA9">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（1）提供虚假材料谋取中标的；</w:t>
      </w:r>
    </w:p>
    <w:p w14:paraId="161C9DC2">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（2）采取不正当手段诋毁、排挤其他投标人的；</w:t>
      </w:r>
    </w:p>
    <w:p w14:paraId="4DD89657">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（3）与招标人、其它投标人或者招标人工作人员恶意串通的；</w:t>
      </w:r>
    </w:p>
    <w:p w14:paraId="0B474118">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（4）向招标人、招标人工作人员行贿或者提供其他不正当利益的；</w:t>
      </w:r>
    </w:p>
    <w:p w14:paraId="529CAD08">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p>
    <w:p w14:paraId="63AE18F7">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投标人签字或盖章：</w:t>
      </w:r>
    </w:p>
    <w:p w14:paraId="78B6C011">
      <w:pPr>
        <w:spacing w:line="360" w:lineRule="exact"/>
        <w:ind w:firstLine="480" w:firstLineChars="200"/>
        <w:rPr>
          <w:rFonts w:asciiTheme="minorEastAsia" w:hAnsiTheme="minorEastAsia" w:eastAsiaTheme="minorEastAsia"/>
          <w:color w:val="000000" w:themeColor="text1"/>
          <w:sz w:val="24"/>
          <w14:textFill>
            <w14:solidFill>
              <w14:schemeClr w14:val="tx1"/>
            </w14:solidFill>
          </w14:textFill>
        </w:rPr>
      </w:pPr>
    </w:p>
    <w:p w14:paraId="48F32043">
      <w:pPr>
        <w:spacing w:line="360" w:lineRule="exact"/>
        <w:ind w:firstLine="480" w:firstLineChars="200"/>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投标人联系电话：</w:t>
      </w:r>
    </w:p>
    <w:p w14:paraId="288FC56F">
      <w:pPr>
        <w:spacing w:line="360" w:lineRule="exact"/>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ab/>
      </w:r>
      <w:r>
        <w:rPr>
          <w:rFonts w:hint="eastAsia" w:asciiTheme="minorEastAsia" w:hAnsiTheme="minorEastAsia" w:eastAsiaTheme="minorEastAsia"/>
          <w:color w:val="000000" w:themeColor="text1"/>
          <w:sz w:val="24"/>
          <w14:textFill>
            <w14:solidFill>
              <w14:schemeClr w14:val="tx1"/>
            </w14:solidFill>
          </w14:textFill>
        </w:rPr>
        <w:t xml:space="preserve">                                               年    月    日</w:t>
      </w:r>
    </w:p>
    <w:p w14:paraId="4F2A6D52">
      <w:pPr>
        <w:rPr>
          <w:rFonts w:asciiTheme="minorEastAsia" w:hAnsiTheme="minorEastAsia" w:eastAsiaTheme="minorEastAsia"/>
          <w:color w:val="000000" w:themeColor="text1"/>
          <w14:textFill>
            <w14:solidFill>
              <w14:schemeClr w14:val="tx1"/>
            </w14:solidFill>
          </w14:textFill>
        </w:rPr>
      </w:pPr>
    </w:p>
    <w:p w14:paraId="5FE05EA5">
      <w:pPr>
        <w:rPr>
          <w:rFonts w:asciiTheme="minorEastAsia" w:hAnsiTheme="minorEastAsia" w:eastAsiaTheme="minorEastAsia"/>
          <w:color w:val="000000" w:themeColor="text1"/>
          <w14:textFill>
            <w14:solidFill>
              <w14:schemeClr w14:val="tx1"/>
            </w14:solidFill>
          </w14:textFill>
        </w:rPr>
      </w:pPr>
    </w:p>
    <w:p w14:paraId="520D4FBF">
      <w:pPr>
        <w:rPr>
          <w:rFonts w:asciiTheme="minorEastAsia" w:hAnsiTheme="minorEastAsia" w:eastAsiaTheme="minorEastAsia"/>
          <w:color w:val="000000" w:themeColor="text1"/>
          <w14:textFill>
            <w14:solidFill>
              <w14:schemeClr w14:val="tx1"/>
            </w14:solidFill>
          </w14:textFill>
        </w:rPr>
      </w:pPr>
    </w:p>
    <w:p w14:paraId="0D1E243A">
      <w:pPr>
        <w:rPr>
          <w:rFonts w:asciiTheme="minorEastAsia" w:hAnsiTheme="minorEastAsia" w:eastAsiaTheme="minorEastAsia"/>
          <w:color w:val="000000" w:themeColor="text1"/>
          <w14:textFill>
            <w14:solidFill>
              <w14:schemeClr w14:val="tx1"/>
            </w14:solidFill>
          </w14:textFill>
        </w:rPr>
      </w:pPr>
    </w:p>
    <w:p w14:paraId="28321FB3">
      <w:pPr>
        <w:spacing w:line="360" w:lineRule="exact"/>
        <w:jc w:val="left"/>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 xml:space="preserve">    格式二：资质材料</w:t>
      </w:r>
    </w:p>
    <w:p w14:paraId="768BB39F">
      <w:pPr>
        <w:ind w:firstLine="480" w:firstLineChars="20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餐饮企业</w:t>
      </w:r>
      <w:r>
        <w:rPr>
          <w:rFonts w:hint="eastAsia" w:asciiTheme="majorEastAsia" w:hAnsiTheme="majorEastAsia" w:eastAsiaTheme="majorEastAsia"/>
          <w:bCs/>
          <w:color w:val="000000" w:themeColor="text1"/>
          <w:sz w:val="24"/>
          <w:szCs w:val="24"/>
          <w14:textFill>
            <w14:solidFill>
              <w14:schemeClr w14:val="tx1"/>
            </w14:solidFill>
          </w14:textFill>
        </w:rPr>
        <w:t>应当提供营业执照、投标人身份证复印件并加盖公章。</w:t>
      </w:r>
    </w:p>
    <w:p w14:paraId="4BFC2606">
      <w:pPr>
        <w:ind w:firstLine="480" w:firstLineChars="20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集团员工提供集团开具的证明和在徐州市社保中心缴纳社保证明。</w:t>
      </w:r>
    </w:p>
    <w:p w14:paraId="4AB9FE31">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3EBA125F">
      <w:pPr>
        <w:ind w:firstLine="480" w:firstLineChars="200"/>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格式三：类似业绩证明材料</w:t>
      </w:r>
    </w:p>
    <w:p w14:paraId="545C5ADB">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投标人可提供部分合同复印件</w:t>
      </w:r>
    </w:p>
    <w:p w14:paraId="5D5F0CE7">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214BB177">
      <w:pPr>
        <w:ind w:firstLine="480" w:firstLineChars="200"/>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格式四：经营方案、经营特色、经营成本核算及其他承诺等</w:t>
      </w:r>
    </w:p>
    <w:p w14:paraId="7305D261">
      <w:pPr>
        <w:ind w:firstLine="480" w:firstLineChars="200"/>
        <w:rPr>
          <w:rFonts w:hint="eastAsia" w:ascii="楷体_GB2312" w:eastAsia="楷体_GB2312"/>
          <w:b/>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请投标人自述</w:t>
      </w:r>
    </w:p>
    <w:p w14:paraId="5D673076">
      <w:pPr>
        <w:ind w:firstLine="480" w:firstLineChars="200"/>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格式五：</w:t>
      </w:r>
      <w:r>
        <w:rPr>
          <w:rFonts w:ascii="楷体_GB2312" w:eastAsia="楷体_GB2312"/>
          <w:b/>
          <w:color w:val="000000" w:themeColor="text1"/>
          <w:sz w:val="24"/>
          <w14:textFill>
            <w14:solidFill>
              <w14:schemeClr w14:val="tx1"/>
            </w14:solidFill>
          </w14:textFill>
        </w:rPr>
        <w:t xml:space="preserve"> </w:t>
      </w:r>
      <w:r>
        <w:rPr>
          <w:rFonts w:hint="eastAsia" w:ascii="楷体_GB2312" w:eastAsia="楷体_GB2312"/>
          <w:b/>
          <w:color w:val="000000" w:themeColor="text1"/>
          <w:sz w:val="24"/>
          <w14:textFill>
            <w14:solidFill>
              <w14:schemeClr w14:val="tx1"/>
            </w14:solidFill>
          </w14:textFill>
        </w:rPr>
        <w:t>法定代表人授权委托书</w:t>
      </w:r>
    </w:p>
    <w:p w14:paraId="4CB98F55">
      <w:pPr>
        <w:jc w:val="both"/>
        <w:rPr>
          <w:rFonts w:hint="eastAsia" w:asciiTheme="majorEastAsia" w:hAnsiTheme="majorEastAsia" w:eastAsiaTheme="majorEastAsia"/>
          <w:b/>
          <w:color w:val="000000" w:themeColor="text1"/>
          <w:sz w:val="24"/>
          <w:szCs w:val="24"/>
          <w14:textFill>
            <w14:solidFill>
              <w14:schemeClr w14:val="tx1"/>
            </w14:solidFill>
          </w14:textFill>
        </w:rPr>
      </w:pPr>
    </w:p>
    <w:p w14:paraId="6DE207CD">
      <w:pPr>
        <w:ind w:firstLine="480" w:firstLineChars="200"/>
        <w:jc w:val="center"/>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法定代表人授权委托书</w:t>
      </w:r>
    </w:p>
    <w:p w14:paraId="043255D3">
      <w:pPr>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江苏师范大学</w:t>
      </w:r>
      <w:r>
        <w:rPr>
          <w:rFonts w:hint="eastAsia" w:ascii="宋体" w:hAnsi="宋体"/>
          <w:color w:val="000000" w:themeColor="text1"/>
          <w:sz w:val="24"/>
          <w14:textFill>
            <w14:solidFill>
              <w14:schemeClr w14:val="tx1"/>
            </w14:solidFill>
          </w14:textFill>
        </w:rPr>
        <w:t>：</w:t>
      </w:r>
    </w:p>
    <w:p w14:paraId="6B0B0AC3">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本授权书声明：注册于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（投标人住址）的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（法定代表人姓名、职务）代表本公司授权在下面签字的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（投标人代表姓名、职务）为本公司的合法代理人，就贵方组织的</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项目，项目编号：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，以本公司名义处理一切与之有关的事务。</w:t>
      </w:r>
    </w:p>
    <w:p w14:paraId="145CCCA2">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本授权书于    年  月  日签字生效，特此声明。</w:t>
      </w:r>
    </w:p>
    <w:p w14:paraId="483956C7">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法定代表人签字或盖章： </w:t>
      </w:r>
      <w:r>
        <w:rPr>
          <w:rFonts w:hint="eastAsia" w:ascii="宋体" w:hAnsi="宋体"/>
          <w:color w:val="000000" w:themeColor="text1"/>
          <w:sz w:val="24"/>
          <w:u w:val="single"/>
          <w14:textFill>
            <w14:solidFill>
              <w14:schemeClr w14:val="tx1"/>
            </w14:solidFill>
          </w14:textFill>
        </w:rPr>
        <w:t xml:space="preserve">               </w:t>
      </w:r>
    </w:p>
    <w:p w14:paraId="531E605D">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投标人代表签字或盖章： </w:t>
      </w:r>
      <w:r>
        <w:rPr>
          <w:rFonts w:hint="eastAsia" w:ascii="宋体" w:hAnsi="宋体"/>
          <w:color w:val="000000" w:themeColor="text1"/>
          <w:sz w:val="24"/>
          <w:u w:val="single"/>
          <w14:textFill>
            <w14:solidFill>
              <w14:schemeClr w14:val="tx1"/>
            </w14:solidFill>
          </w14:textFill>
        </w:rPr>
        <w:t xml:space="preserve">               </w:t>
      </w:r>
    </w:p>
    <w:p w14:paraId="48C2042E">
      <w:pPr>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投标人全称、投标人公章： </w:t>
      </w:r>
      <w:r>
        <w:rPr>
          <w:rFonts w:hint="eastAsia" w:ascii="宋体" w:hAnsi="宋体"/>
          <w:color w:val="000000" w:themeColor="text1"/>
          <w:sz w:val="24"/>
          <w:u w:val="single"/>
          <w14:textFill>
            <w14:solidFill>
              <w14:schemeClr w14:val="tx1"/>
            </w14:solidFill>
          </w14:textFill>
        </w:rPr>
        <w:t xml:space="preserve">               </w:t>
      </w:r>
    </w:p>
    <w:p w14:paraId="1252AB7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年    月    日</w:t>
      </w:r>
    </w:p>
    <w:p w14:paraId="72AFB169">
      <w:pPr>
        <w:ind w:firstLine="480" w:firstLineChars="200"/>
        <w:rPr>
          <w:rFonts w:ascii="宋体" w:hAnsi="宋体"/>
          <w:color w:val="000000" w:themeColor="text1"/>
          <w:sz w:val="24"/>
          <w14:textFill>
            <w14:solidFill>
              <w14:schemeClr w14:val="tx1"/>
            </w14:solidFill>
          </w14:textFill>
        </w:rPr>
      </w:pPr>
    </w:p>
    <w:p w14:paraId="0C946515">
      <w:pPr>
        <w:ind w:firstLine="6240" w:firstLineChars="26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561975</wp:posOffset>
                </wp:positionH>
                <wp:positionV relativeFrom="paragraph">
                  <wp:posOffset>121285</wp:posOffset>
                </wp:positionV>
                <wp:extent cx="4277360" cy="2239010"/>
                <wp:effectExtent l="9525" t="6985" r="889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277360" cy="2239010"/>
                        </a:xfrm>
                        <a:prstGeom prst="rect">
                          <a:avLst/>
                        </a:prstGeom>
                        <a:solidFill>
                          <a:srgbClr val="FFFFFF"/>
                        </a:solidFill>
                        <a:ln w="9525">
                          <a:solidFill>
                            <a:srgbClr val="000000"/>
                          </a:solidFill>
                          <a:miter lim="800000"/>
                        </a:ln>
                        <a:effectLst/>
                      </wps:spPr>
                      <wps:txbx>
                        <w:txbxContent>
                          <w:p w14:paraId="7C7A9C6D">
                            <w:pPr>
                              <w:jc w:val="center"/>
                              <w:rPr>
                                <w:rFonts w:ascii="宋体" w:hAnsi="宋体"/>
                                <w:sz w:val="24"/>
                              </w:rPr>
                            </w:pPr>
                          </w:p>
                          <w:p w14:paraId="0039DC1B">
                            <w:pPr>
                              <w:rPr>
                                <w:rFonts w:ascii="宋体" w:hAnsi="宋体"/>
                                <w:sz w:val="24"/>
                              </w:rPr>
                            </w:pPr>
                          </w:p>
                          <w:p w14:paraId="61115EE1">
                            <w:pPr>
                              <w:jc w:val="center"/>
                            </w:pPr>
                            <w:r>
                              <w:rPr>
                                <w:rFonts w:hint="eastAsia" w:ascii="宋体" w:hAnsi="宋体"/>
                                <w:sz w:val="24"/>
                              </w:rPr>
                              <w:t>（法定代表人二代身份证正反面复印件粘贴处）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25pt;margin-top:9.55pt;height:176.3pt;width:336.8pt;z-index:251659264;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lhsu/YAAAACQEAAA8AAAAAAAAAAQAg&#10;AAAAIgAAAGRycy9kb3ducmV2LnhtbFBLAQIUABQAAAAIAIdO4kBhpjUfRwIAAJYEAAAOAAAAAAAA&#10;AAEAIAAAACcBAABkcnMvZTJvRG9jLnhtbFBLBQYAAAAABgAGAFkBAADgBQAAAAA=&#10;">
                <v:fill on="t" focussize="0,0"/>
                <v:stroke color="#000000" miterlimit="8" joinstyle="miter"/>
                <v:imagedata o:title=""/>
                <o:lock v:ext="edit" aspectratio="f"/>
                <v:textbox>
                  <w:txbxContent>
                    <w:p w14:paraId="7C7A9C6D">
                      <w:pPr>
                        <w:jc w:val="center"/>
                        <w:rPr>
                          <w:rFonts w:ascii="宋体" w:hAnsi="宋体"/>
                          <w:sz w:val="24"/>
                        </w:rPr>
                      </w:pPr>
                    </w:p>
                    <w:p w14:paraId="0039DC1B">
                      <w:pPr>
                        <w:rPr>
                          <w:rFonts w:ascii="宋体" w:hAnsi="宋体"/>
                          <w:sz w:val="24"/>
                        </w:rPr>
                      </w:pPr>
                    </w:p>
                    <w:p w14:paraId="61115EE1">
                      <w:pPr>
                        <w:jc w:val="center"/>
                      </w:pPr>
                      <w:r>
                        <w:rPr>
                          <w:rFonts w:hint="eastAsia" w:ascii="宋体" w:hAnsi="宋体"/>
                          <w:sz w:val="24"/>
                        </w:rPr>
                        <w:t>（法定代表人二代身份证正反面复印件粘贴处）</w:t>
                      </w:r>
                    </w:p>
                  </w:txbxContent>
                </v:textbox>
              </v:shape>
            </w:pict>
          </mc:Fallback>
        </mc:AlternateContent>
      </w:r>
    </w:p>
    <w:p w14:paraId="2895B3DC">
      <w:pPr>
        <w:ind w:firstLine="6240" w:firstLineChars="2600"/>
        <w:rPr>
          <w:rFonts w:ascii="宋体" w:hAnsi="宋体"/>
          <w:color w:val="000000" w:themeColor="text1"/>
          <w:sz w:val="24"/>
          <w14:textFill>
            <w14:solidFill>
              <w14:schemeClr w14:val="tx1"/>
            </w14:solidFill>
          </w14:textFill>
        </w:rPr>
      </w:pPr>
    </w:p>
    <w:p w14:paraId="5BFB0777">
      <w:pPr>
        <w:ind w:firstLine="6240" w:firstLineChars="2600"/>
        <w:rPr>
          <w:rFonts w:ascii="宋体" w:hAnsi="宋体"/>
          <w:color w:val="000000" w:themeColor="text1"/>
          <w:sz w:val="24"/>
          <w14:textFill>
            <w14:solidFill>
              <w14:schemeClr w14:val="tx1"/>
            </w14:solidFill>
          </w14:textFill>
        </w:rPr>
      </w:pPr>
    </w:p>
    <w:p w14:paraId="7AFABBFF">
      <w:pPr>
        <w:ind w:firstLine="6240" w:firstLineChars="2600"/>
        <w:rPr>
          <w:rFonts w:ascii="宋体" w:hAnsi="宋体"/>
          <w:color w:val="000000" w:themeColor="text1"/>
          <w:sz w:val="24"/>
          <w14:textFill>
            <w14:solidFill>
              <w14:schemeClr w14:val="tx1"/>
            </w14:solidFill>
          </w14:textFill>
        </w:rPr>
      </w:pPr>
    </w:p>
    <w:p w14:paraId="7F00E793">
      <w:pPr>
        <w:rPr>
          <w:rFonts w:ascii="宋体" w:hAnsi="宋体"/>
          <w:b/>
          <w:color w:val="000000" w:themeColor="text1"/>
          <w:sz w:val="24"/>
          <w14:textFill>
            <w14:solidFill>
              <w14:schemeClr w14:val="tx1"/>
            </w14:solidFill>
          </w14:textFill>
        </w:rPr>
      </w:pPr>
    </w:p>
    <w:p w14:paraId="78C5811F">
      <w:pPr>
        <w:rPr>
          <w:rFonts w:ascii="宋体" w:hAnsi="宋体"/>
          <w:b/>
          <w:color w:val="000000" w:themeColor="text1"/>
          <w:sz w:val="24"/>
          <w14:textFill>
            <w14:solidFill>
              <w14:schemeClr w14:val="tx1"/>
            </w14:solidFill>
          </w14:textFill>
        </w:rPr>
      </w:pPr>
    </w:p>
    <w:p w14:paraId="1C6EEF64">
      <w:pPr>
        <w:rPr>
          <w:rFonts w:ascii="宋体" w:hAnsi="宋体"/>
          <w:b/>
          <w:color w:val="000000" w:themeColor="text1"/>
          <w:sz w:val="24"/>
          <w14:textFill>
            <w14:solidFill>
              <w14:schemeClr w14:val="tx1"/>
            </w14:solidFill>
          </w14:textFill>
        </w:rPr>
      </w:pPr>
    </w:p>
    <w:p w14:paraId="0C6BF401">
      <w:pPr>
        <w:rPr>
          <w:rFonts w:ascii="宋体" w:hAnsi="宋体"/>
          <w:b/>
          <w:color w:val="000000" w:themeColor="text1"/>
          <w:sz w:val="24"/>
          <w14:textFill>
            <w14:solidFill>
              <w14:schemeClr w14:val="tx1"/>
            </w14:solidFill>
          </w14:textFill>
        </w:rPr>
      </w:pPr>
    </w:p>
    <w:p w14:paraId="76C7AFB7">
      <w:pP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226060</wp:posOffset>
                </wp:positionV>
                <wp:extent cx="4277360" cy="2239010"/>
                <wp:effectExtent l="9525" t="6985" r="8890"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77360" cy="2239010"/>
                        </a:xfrm>
                        <a:prstGeom prst="rect">
                          <a:avLst/>
                        </a:prstGeom>
                        <a:solidFill>
                          <a:srgbClr val="FFFFFF"/>
                        </a:solidFill>
                        <a:ln w="9525">
                          <a:solidFill>
                            <a:srgbClr val="000000"/>
                          </a:solidFill>
                          <a:miter lim="800000"/>
                        </a:ln>
                        <a:effectLst/>
                      </wps:spPr>
                      <wps:txbx>
                        <w:txbxContent>
                          <w:p w14:paraId="761DBDB4">
                            <w:pPr>
                              <w:jc w:val="center"/>
                              <w:rPr>
                                <w:rFonts w:ascii="宋体" w:hAnsi="宋体"/>
                                <w:sz w:val="24"/>
                              </w:rPr>
                            </w:pPr>
                          </w:p>
                          <w:p w14:paraId="6FB96B1C">
                            <w:pPr>
                              <w:rPr>
                                <w:rFonts w:ascii="宋体" w:hAnsi="宋体"/>
                                <w:sz w:val="24"/>
                              </w:rPr>
                            </w:pPr>
                          </w:p>
                          <w:p w14:paraId="011CE9CE">
                            <w:pPr>
                              <w:jc w:val="center"/>
                            </w:pPr>
                            <w:r>
                              <w:rPr>
                                <w:rFonts w:hint="eastAsia" w:ascii="宋体" w:hAnsi="宋体"/>
                                <w:sz w:val="24"/>
                              </w:rPr>
                              <w:t>（投标人代表二代身份证正反面复印件粘贴处）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17.8pt;height:176.3pt;width:336.8pt;z-index:251660288;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heQm2QAAAAkBAAAPAAAAAAAAAAEA&#10;IAAAACIAAABkcnMvZG93bnJldi54bWxQSwECFAAUAAAACACHTuJAgb9sU0cCAACWBAAADgAAAAAA&#10;AAABACAAAAAoAQAAZHJzL2Uyb0RvYy54bWxQSwUGAAAAAAYABgBZAQAA4QUAAAAA&#10;">
                <v:fill on="t" focussize="0,0"/>
                <v:stroke color="#000000" miterlimit="8" joinstyle="miter"/>
                <v:imagedata o:title=""/>
                <o:lock v:ext="edit" aspectratio="f"/>
                <v:textbox>
                  <w:txbxContent>
                    <w:p w14:paraId="761DBDB4">
                      <w:pPr>
                        <w:jc w:val="center"/>
                        <w:rPr>
                          <w:rFonts w:ascii="宋体" w:hAnsi="宋体"/>
                          <w:sz w:val="24"/>
                        </w:rPr>
                      </w:pPr>
                    </w:p>
                    <w:p w14:paraId="6FB96B1C">
                      <w:pPr>
                        <w:rPr>
                          <w:rFonts w:ascii="宋体" w:hAnsi="宋体"/>
                          <w:sz w:val="24"/>
                        </w:rPr>
                      </w:pPr>
                    </w:p>
                    <w:p w14:paraId="011CE9CE">
                      <w:pPr>
                        <w:jc w:val="center"/>
                      </w:pPr>
                      <w:r>
                        <w:rPr>
                          <w:rFonts w:hint="eastAsia" w:ascii="宋体" w:hAnsi="宋体"/>
                          <w:sz w:val="24"/>
                        </w:rPr>
                        <w:t>（投标人代表二代身份证正反面复印件粘贴处）</w:t>
                      </w:r>
                    </w:p>
                  </w:txbxContent>
                </v:textbox>
              </v:shape>
            </w:pict>
          </mc:Fallback>
        </mc:AlternateContent>
      </w:r>
    </w:p>
    <w:p w14:paraId="65C2B185">
      <w:pPr>
        <w:rPr>
          <w:rFonts w:ascii="宋体" w:hAnsi="宋体"/>
          <w:b/>
          <w:color w:val="000000" w:themeColor="text1"/>
          <w:sz w:val="24"/>
          <w14:textFill>
            <w14:solidFill>
              <w14:schemeClr w14:val="tx1"/>
            </w14:solidFill>
          </w14:textFill>
        </w:rPr>
      </w:pPr>
    </w:p>
    <w:p w14:paraId="1438754E">
      <w:pPr>
        <w:rPr>
          <w:rFonts w:ascii="宋体" w:hAnsi="宋体"/>
          <w:b/>
          <w:color w:val="000000" w:themeColor="text1"/>
          <w:sz w:val="24"/>
          <w14:textFill>
            <w14:solidFill>
              <w14:schemeClr w14:val="tx1"/>
            </w14:solidFill>
          </w14:textFill>
        </w:rPr>
      </w:pPr>
    </w:p>
    <w:p w14:paraId="3AE2CF93">
      <w:pPr>
        <w:rPr>
          <w:rFonts w:ascii="宋体" w:hAnsi="宋体"/>
          <w:b/>
          <w:color w:val="000000" w:themeColor="text1"/>
          <w:sz w:val="24"/>
          <w14:textFill>
            <w14:solidFill>
              <w14:schemeClr w14:val="tx1"/>
            </w14:solidFill>
          </w14:textFill>
        </w:rPr>
      </w:pPr>
    </w:p>
    <w:p w14:paraId="311A9129">
      <w:pPr>
        <w:rPr>
          <w:rFonts w:ascii="宋体" w:hAnsi="宋体"/>
          <w:b/>
          <w:color w:val="000000" w:themeColor="text1"/>
          <w:sz w:val="24"/>
          <w14:textFill>
            <w14:solidFill>
              <w14:schemeClr w14:val="tx1"/>
            </w14:solidFill>
          </w14:textFill>
        </w:rPr>
      </w:pPr>
    </w:p>
    <w:p w14:paraId="448527D6">
      <w:pPr>
        <w:rPr>
          <w:rFonts w:ascii="宋体" w:hAnsi="宋体"/>
          <w:b/>
          <w:color w:val="000000" w:themeColor="text1"/>
          <w:sz w:val="24"/>
          <w14:textFill>
            <w14:solidFill>
              <w14:schemeClr w14:val="tx1"/>
            </w14:solidFill>
          </w14:textFill>
        </w:rPr>
      </w:pPr>
    </w:p>
    <w:p w14:paraId="062A8746">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2EC52205">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0787414A">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2A895665">
      <w:pPr>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注：餐饮企业须提供上述法定代表人授权委托书；我校集团员工无需提供。</w:t>
      </w:r>
    </w:p>
    <w:p w14:paraId="2AC0C550">
      <w:pPr>
        <w:ind w:firstLine="480" w:firstLineChars="200"/>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格式六：承诺书</w:t>
      </w:r>
    </w:p>
    <w:p w14:paraId="50C43E8D">
      <w:pPr>
        <w:jc w:val="center"/>
        <w:rPr>
          <w:rFonts w:hint="eastAsia" w:ascii="宋体" w:hAnsi="宋体"/>
          <w:b/>
          <w:color w:val="000000" w:themeColor="text1"/>
          <w:sz w:val="24"/>
          <w14:textFill>
            <w14:solidFill>
              <w14:schemeClr w14:val="tx1"/>
            </w14:solidFill>
          </w14:textFill>
        </w:rPr>
      </w:pPr>
      <w:bookmarkStart w:id="2" w:name="_Hlk89675214"/>
    </w:p>
    <w:p w14:paraId="772352AC">
      <w:pPr>
        <w:jc w:val="center"/>
        <w:rPr>
          <w:rFonts w:hint="eastAsia" w:ascii="宋体" w:hAnsi="宋体"/>
          <w:b/>
          <w:color w:val="000000" w:themeColor="text1"/>
          <w:sz w:val="24"/>
          <w14:textFill>
            <w14:solidFill>
              <w14:schemeClr w14:val="tx1"/>
            </w14:solidFill>
          </w14:textFill>
        </w:rPr>
      </w:pPr>
    </w:p>
    <w:p w14:paraId="33F072EC">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承诺书</w:t>
      </w:r>
    </w:p>
    <w:bookmarkEnd w:id="2"/>
    <w:p w14:paraId="7C2D36DA">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致江苏师范大学：</w:t>
      </w:r>
    </w:p>
    <w:p w14:paraId="1E51D957">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我方按照采购（招标）文件的要求编制响应文件，并对其提交的响应文件的真实性、合法性承担法律责任。</w:t>
      </w:r>
    </w:p>
    <w:p w14:paraId="3160F04D">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我方兹宣布同意如下</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14:paraId="63DC01BA">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一、完全承担根据本项目招标文件规定完成合同的责任和义务。完全同意磋商文件的相关要求及相关管理规定。</w:t>
      </w:r>
    </w:p>
    <w:p w14:paraId="5D7D0FC2">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二、保证所提供的响应文件及所有材料的真实、合法、有效，并对其负责。</w:t>
      </w:r>
    </w:p>
    <w:p w14:paraId="6313F77C">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三、已详细审核磋商文件（含竞招标文件的澄清或者修改），完全理解并同意放弃对这方面不明及误解的权利。</w:t>
      </w:r>
    </w:p>
    <w:p w14:paraId="235ABA5C">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四、报价有效期为</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个工作日。</w:t>
      </w:r>
    </w:p>
    <w:p w14:paraId="26E9DFD9">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五、同意向贵方提供贵方可能要求的与本次招标采购有关的任何证据或资料。</w:t>
      </w:r>
    </w:p>
    <w:p w14:paraId="06079D87">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六、我方具备2年以上餐饮从业经验，且无质量、安全问题及其他任何不良记录。</w:t>
      </w:r>
    </w:p>
    <w:p w14:paraId="3829BE76">
      <w:pPr>
        <w:jc w:val="left"/>
        <w:rPr>
          <w:rFonts w:ascii="宋体" w:hAnsi="宋体"/>
          <w:color w:val="000000" w:themeColor="text1"/>
          <w:sz w:val="24"/>
          <w14:textFill>
            <w14:solidFill>
              <w14:schemeClr w14:val="tx1"/>
            </w14:solidFill>
          </w14:textFill>
        </w:rPr>
      </w:pPr>
    </w:p>
    <w:p w14:paraId="57B9A206">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p>
    <w:p w14:paraId="5D6A06D4">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法定代表人或投标人代表（签字或盖章）：  </w:t>
      </w:r>
    </w:p>
    <w:p w14:paraId="2DE6FF0B">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14:paraId="61567395">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5A01AD0A">
      <w:pPr>
        <w:ind w:firstLine="480" w:firstLineChars="200"/>
        <w:rPr>
          <w:rFonts w:asciiTheme="majorEastAsia" w:hAnsiTheme="majorEastAsia" w:eastAsiaTheme="majorEastAsia"/>
          <w:color w:val="000000" w:themeColor="text1"/>
          <w:sz w:val="24"/>
          <w:szCs w:val="24"/>
          <w14:textFill>
            <w14:solidFill>
              <w14:schemeClr w14:val="tx1"/>
            </w14:solidFill>
          </w14:textFill>
        </w:rPr>
      </w:pPr>
    </w:p>
    <w:p w14:paraId="41925810">
      <w:pPr>
        <w:ind w:firstLine="480" w:firstLineChars="200"/>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格式七：</w:t>
      </w:r>
      <w:r>
        <w:rPr>
          <w:rFonts w:ascii="楷体_GB2312" w:eastAsia="楷体_GB2312"/>
          <w:b/>
          <w:color w:val="000000" w:themeColor="text1"/>
          <w:sz w:val="24"/>
          <w14:textFill>
            <w14:solidFill>
              <w14:schemeClr w14:val="tx1"/>
            </w14:solidFill>
          </w14:textFill>
        </w:rPr>
        <w:t xml:space="preserve"> </w:t>
      </w:r>
      <w:r>
        <w:rPr>
          <w:rFonts w:hint="eastAsia" w:ascii="楷体_GB2312" w:eastAsia="楷体_GB2312"/>
          <w:b/>
          <w:color w:val="000000" w:themeColor="text1"/>
          <w:sz w:val="24"/>
          <w14:textFill>
            <w14:solidFill>
              <w14:schemeClr w14:val="tx1"/>
            </w14:solidFill>
          </w14:textFill>
        </w:rPr>
        <w:t>资格审查符合性审查材料索引表</w:t>
      </w:r>
    </w:p>
    <w:p w14:paraId="7CC00B44">
      <w:pPr>
        <w:pStyle w:val="22"/>
        <w:spacing w:after="0"/>
        <w:ind w:firstLine="0" w:firstLineChars="0"/>
        <w:jc w:val="center"/>
        <w:rPr>
          <w:rFonts w:ascii="宋体" w:hAnsi="宋体" w:eastAsia="宋体"/>
          <w:b/>
          <w:color w:val="000000" w:themeColor="text1"/>
          <w:sz w:val="24"/>
          <w:szCs w:val="24"/>
          <w14:textFill>
            <w14:solidFill>
              <w14:schemeClr w14:val="tx1"/>
            </w14:solidFill>
          </w14:textFill>
        </w:rPr>
      </w:pPr>
      <w:bookmarkStart w:id="3" w:name="_Hlk89675821"/>
      <w:r>
        <w:rPr>
          <w:rFonts w:hint="eastAsia" w:ascii="宋体" w:hAnsi="宋体" w:eastAsia="宋体"/>
          <w:b/>
          <w:color w:val="000000" w:themeColor="text1"/>
          <w:sz w:val="24"/>
          <w:szCs w:val="24"/>
          <w14:textFill>
            <w14:solidFill>
              <w14:schemeClr w14:val="tx1"/>
            </w14:solidFill>
          </w14:textFill>
        </w:rPr>
        <w:t>资格审查符合性审查材料索引表</w:t>
      </w:r>
    </w:p>
    <w:bookmarkEnd w:id="3"/>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14:paraId="5ACA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6221DE99">
            <w:pPr>
              <w:jc w:val="center"/>
              <w:rPr>
                <w:rFonts w:ascii="宋体" w:hAnsi="宋体" w:cs="楷体"/>
                <w:b/>
                <w:bCs/>
                <w:color w:val="000000" w:themeColor="text1"/>
                <w:sz w:val="24"/>
                <w14:textFill>
                  <w14:solidFill>
                    <w14:schemeClr w14:val="tx1"/>
                  </w14:solidFill>
                </w14:textFill>
              </w:rPr>
            </w:pPr>
            <w:r>
              <w:rPr>
                <w:rFonts w:hint="eastAsia" w:ascii="宋体" w:hAnsi="宋体" w:cs="楷体"/>
                <w:b/>
                <w:bCs/>
                <w:color w:val="000000" w:themeColor="text1"/>
                <w:sz w:val="24"/>
                <w14:textFill>
                  <w14:solidFill>
                    <w14:schemeClr w14:val="tx1"/>
                  </w14:solidFill>
                </w14:textFill>
              </w:rPr>
              <w:t>序号</w:t>
            </w:r>
          </w:p>
        </w:tc>
        <w:tc>
          <w:tcPr>
            <w:tcW w:w="4770" w:type="dxa"/>
            <w:vAlign w:val="center"/>
          </w:tcPr>
          <w:p w14:paraId="390C7EE3">
            <w:pPr>
              <w:ind w:firstLine="480" w:firstLineChars="200"/>
              <w:jc w:val="center"/>
              <w:rPr>
                <w:rFonts w:ascii="宋体" w:hAnsi="宋体" w:cs="楷体"/>
                <w:b/>
                <w:bCs/>
                <w:color w:val="000000" w:themeColor="text1"/>
                <w:sz w:val="24"/>
                <w14:textFill>
                  <w14:solidFill>
                    <w14:schemeClr w14:val="tx1"/>
                  </w14:solidFill>
                </w14:textFill>
              </w:rPr>
            </w:pPr>
            <w:r>
              <w:rPr>
                <w:rFonts w:hint="eastAsia" w:ascii="宋体" w:hAnsi="宋体" w:cs="楷体"/>
                <w:b/>
                <w:bCs/>
                <w:color w:val="000000" w:themeColor="text1"/>
                <w:sz w:val="24"/>
                <w14:textFill>
                  <w14:solidFill>
                    <w14:schemeClr w14:val="tx1"/>
                  </w14:solidFill>
                </w14:textFill>
              </w:rPr>
              <w:t>文件名称</w:t>
            </w:r>
          </w:p>
        </w:tc>
        <w:tc>
          <w:tcPr>
            <w:tcW w:w="2127" w:type="dxa"/>
            <w:vAlign w:val="center"/>
          </w:tcPr>
          <w:p w14:paraId="58F6DCF1">
            <w:pPr>
              <w:jc w:val="center"/>
              <w:rPr>
                <w:rFonts w:ascii="宋体" w:hAnsi="宋体" w:cs="楷体"/>
                <w:b/>
                <w:bCs/>
                <w:color w:val="000000" w:themeColor="text1"/>
                <w:sz w:val="24"/>
                <w14:textFill>
                  <w14:solidFill>
                    <w14:schemeClr w14:val="tx1"/>
                  </w14:solidFill>
                </w14:textFill>
              </w:rPr>
            </w:pPr>
            <w:r>
              <w:rPr>
                <w:rFonts w:hint="eastAsia" w:ascii="宋体" w:hAnsi="宋体" w:cs="楷体"/>
                <w:b/>
                <w:bCs/>
                <w:color w:val="000000" w:themeColor="text1"/>
                <w:sz w:val="24"/>
                <w14:textFill>
                  <w14:solidFill>
                    <w14:schemeClr w14:val="tx1"/>
                  </w14:solidFill>
                </w14:textFill>
              </w:rPr>
              <w:t>备注</w:t>
            </w:r>
          </w:p>
        </w:tc>
        <w:tc>
          <w:tcPr>
            <w:tcW w:w="1984" w:type="dxa"/>
            <w:vAlign w:val="center"/>
          </w:tcPr>
          <w:p w14:paraId="44D36D6B">
            <w:pPr>
              <w:jc w:val="center"/>
              <w:rPr>
                <w:rFonts w:ascii="宋体" w:hAnsi="宋体" w:cs="楷体"/>
                <w:b/>
                <w:bCs/>
                <w:color w:val="000000" w:themeColor="text1"/>
                <w:sz w:val="24"/>
                <w14:textFill>
                  <w14:solidFill>
                    <w14:schemeClr w14:val="tx1"/>
                  </w14:solidFill>
                </w14:textFill>
              </w:rPr>
            </w:pPr>
            <w:r>
              <w:rPr>
                <w:rFonts w:hint="eastAsia" w:ascii="宋体" w:hAnsi="宋体" w:cs="楷体"/>
                <w:b/>
                <w:bCs/>
                <w:color w:val="000000" w:themeColor="text1"/>
                <w:sz w:val="24"/>
                <w14:textFill>
                  <w14:solidFill>
                    <w14:schemeClr w14:val="tx1"/>
                  </w14:solidFill>
                </w14:textFill>
              </w:rPr>
              <w:t>对应页码</w:t>
            </w:r>
          </w:p>
        </w:tc>
      </w:tr>
      <w:tr w14:paraId="209A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20C5B6C5">
            <w:pPr>
              <w:jc w:val="center"/>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1</w:t>
            </w:r>
          </w:p>
        </w:tc>
        <w:tc>
          <w:tcPr>
            <w:tcW w:w="4770" w:type="dxa"/>
            <w:vAlign w:val="center"/>
          </w:tcPr>
          <w:p w14:paraId="7F36F043">
            <w:pPr>
              <w:ind w:firstLine="480" w:firstLineChars="200"/>
              <w:jc w:val="center"/>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投标函</w:t>
            </w:r>
          </w:p>
        </w:tc>
        <w:tc>
          <w:tcPr>
            <w:tcW w:w="2127" w:type="dxa"/>
            <w:vAlign w:val="center"/>
          </w:tcPr>
          <w:p w14:paraId="15987530">
            <w:pPr>
              <w:ind w:firstLine="480" w:firstLineChars="200"/>
              <w:rPr>
                <w:rFonts w:ascii="宋体" w:hAnsi="宋体" w:cs="楷体"/>
                <w:bCs/>
                <w:color w:val="000000" w:themeColor="text1"/>
                <w:sz w:val="24"/>
                <w14:textFill>
                  <w14:solidFill>
                    <w14:schemeClr w14:val="tx1"/>
                  </w14:solidFill>
                </w14:textFill>
              </w:rPr>
            </w:pPr>
          </w:p>
        </w:tc>
        <w:tc>
          <w:tcPr>
            <w:tcW w:w="1984" w:type="dxa"/>
            <w:vAlign w:val="center"/>
          </w:tcPr>
          <w:p w14:paraId="71763F87">
            <w:pPr>
              <w:ind w:firstLine="480" w:firstLineChars="200"/>
              <w:rPr>
                <w:rFonts w:ascii="宋体" w:hAnsi="宋体" w:cs="楷体"/>
                <w:bCs/>
                <w:color w:val="000000" w:themeColor="text1"/>
                <w:sz w:val="24"/>
                <w14:textFill>
                  <w14:solidFill>
                    <w14:schemeClr w14:val="tx1"/>
                  </w14:solidFill>
                </w14:textFill>
              </w:rPr>
            </w:pPr>
          </w:p>
        </w:tc>
      </w:tr>
      <w:tr w14:paraId="612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C6FE93B">
            <w:pPr>
              <w:jc w:val="center"/>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2</w:t>
            </w:r>
          </w:p>
        </w:tc>
        <w:tc>
          <w:tcPr>
            <w:tcW w:w="4770" w:type="dxa"/>
            <w:vAlign w:val="center"/>
          </w:tcPr>
          <w:p w14:paraId="4492D86D">
            <w:pPr>
              <w:jc w:val="center"/>
              <w:rPr>
                <w:rFonts w:ascii="宋体" w:hAnsi="宋体" w:cs="楷体"/>
                <w:bCs/>
                <w:color w:val="000000" w:themeColor="text1"/>
                <w:sz w:val="24"/>
                <w14:textFill>
                  <w14:solidFill>
                    <w14:schemeClr w14:val="tx1"/>
                  </w14:solidFill>
                </w14:textFill>
              </w:rPr>
            </w:pPr>
            <w:r>
              <w:rPr>
                <w:rFonts w:hint="eastAsia" w:ascii="宋体" w:hAnsi="宋体"/>
                <w:strike w:val="0"/>
                <w:dstrike w:val="0"/>
                <w:color w:val="000000" w:themeColor="text1"/>
                <w:sz w:val="24"/>
                <w14:textFill>
                  <w14:solidFill>
                    <w14:schemeClr w14:val="tx1"/>
                  </w14:solidFill>
                </w14:textFill>
              </w:rPr>
              <w:t>法定代表人的</w:t>
            </w:r>
            <w:r>
              <w:rPr>
                <w:rFonts w:hint="eastAsia" w:ascii="宋体" w:hAnsi="宋体"/>
                <w:color w:val="000000" w:themeColor="text1"/>
                <w:sz w:val="24"/>
                <w14:textFill>
                  <w14:solidFill>
                    <w14:schemeClr w14:val="tx1"/>
                  </w14:solidFill>
                </w14:textFill>
              </w:rPr>
              <w:t>授权委托书</w:t>
            </w:r>
          </w:p>
        </w:tc>
        <w:tc>
          <w:tcPr>
            <w:tcW w:w="2127" w:type="dxa"/>
            <w:vAlign w:val="center"/>
          </w:tcPr>
          <w:p w14:paraId="59707F29">
            <w:pPr>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lang w:val="en-US" w:eastAsia="zh-CN"/>
                <w14:textFill>
                  <w14:solidFill>
                    <w14:schemeClr w14:val="tx1"/>
                  </w14:solidFill>
                </w14:textFill>
              </w:rPr>
              <w:t>如委托投标，</w:t>
            </w:r>
            <w:r>
              <w:rPr>
                <w:rFonts w:hint="eastAsia" w:ascii="宋体" w:hAnsi="宋体" w:cs="楷体"/>
                <w:bCs/>
                <w:color w:val="000000" w:themeColor="text1"/>
                <w:sz w:val="24"/>
                <w14:textFill>
                  <w14:solidFill>
                    <w14:schemeClr w14:val="tx1"/>
                  </w14:solidFill>
                </w14:textFill>
              </w:rPr>
              <w:t>餐饮</w:t>
            </w:r>
            <w:r>
              <w:rPr>
                <w:rFonts w:hint="eastAsia" w:ascii="宋体" w:hAnsi="宋体" w:cs="楷体"/>
                <w:bCs/>
                <w:color w:val="000000" w:themeColor="text1"/>
                <w:sz w:val="24"/>
                <w:lang w:val="en-US" w:eastAsia="zh-CN"/>
                <w14:textFill>
                  <w14:solidFill>
                    <w14:schemeClr w14:val="tx1"/>
                  </w14:solidFill>
                </w14:textFill>
              </w:rPr>
              <w:t>经营者</w:t>
            </w:r>
            <w:r>
              <w:rPr>
                <w:rFonts w:hint="eastAsia" w:ascii="宋体" w:hAnsi="宋体" w:cs="楷体"/>
                <w:bCs/>
                <w:color w:val="000000" w:themeColor="text1"/>
                <w:sz w:val="24"/>
                <w14:textFill>
                  <w14:solidFill>
                    <w14:schemeClr w14:val="tx1"/>
                  </w14:solidFill>
                </w14:textFill>
              </w:rPr>
              <w:t>提供上述法定代表人授权委托书。</w:t>
            </w:r>
          </w:p>
        </w:tc>
        <w:tc>
          <w:tcPr>
            <w:tcW w:w="1984" w:type="dxa"/>
            <w:vAlign w:val="center"/>
          </w:tcPr>
          <w:p w14:paraId="6757986F">
            <w:pPr>
              <w:rPr>
                <w:rFonts w:ascii="宋体" w:hAnsi="宋体" w:cs="楷体"/>
                <w:bCs/>
                <w:color w:val="000000" w:themeColor="text1"/>
                <w:sz w:val="24"/>
                <w14:textFill>
                  <w14:solidFill>
                    <w14:schemeClr w14:val="tx1"/>
                  </w14:solidFill>
                </w14:textFill>
              </w:rPr>
            </w:pPr>
          </w:p>
        </w:tc>
      </w:tr>
      <w:tr w14:paraId="4672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277F05C">
            <w:pPr>
              <w:jc w:val="center"/>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3</w:t>
            </w:r>
          </w:p>
        </w:tc>
        <w:tc>
          <w:tcPr>
            <w:tcW w:w="4770" w:type="dxa"/>
            <w:vAlign w:val="center"/>
          </w:tcPr>
          <w:p w14:paraId="65B20054">
            <w:pPr>
              <w:jc w:val="center"/>
              <w:rPr>
                <w:rFonts w:ascii="宋体" w:hAnsi="宋体" w:cs="楷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营业执照复印件</w:t>
            </w:r>
          </w:p>
        </w:tc>
        <w:tc>
          <w:tcPr>
            <w:tcW w:w="2127" w:type="dxa"/>
            <w:vAlign w:val="center"/>
          </w:tcPr>
          <w:p w14:paraId="4E53B4E9">
            <w:pPr>
              <w:rPr>
                <w:rFonts w:ascii="宋体" w:hAnsi="宋体" w:cs="楷体"/>
                <w:bCs/>
                <w:color w:val="000000" w:themeColor="text1"/>
                <w:sz w:val="24"/>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餐饮</w:t>
            </w:r>
            <w:r>
              <w:rPr>
                <w:rFonts w:hint="eastAsia" w:ascii="宋体" w:hAnsi="宋体" w:cs="楷体"/>
                <w:bCs/>
                <w:color w:val="000000" w:themeColor="text1"/>
                <w:sz w:val="24"/>
                <w:lang w:val="en-US" w:eastAsia="zh-CN"/>
                <w14:textFill>
                  <w14:solidFill>
                    <w14:schemeClr w14:val="tx1"/>
                  </w14:solidFill>
                </w14:textFill>
              </w:rPr>
              <w:t>经营者</w:t>
            </w:r>
            <w:r>
              <w:rPr>
                <w:rFonts w:hint="eastAsia" w:ascii="宋体" w:hAnsi="宋体" w:cs="楷体"/>
                <w:bCs/>
                <w:color w:val="000000" w:themeColor="text1"/>
                <w:sz w:val="24"/>
                <w14:textFill>
                  <w14:solidFill>
                    <w14:schemeClr w14:val="tx1"/>
                  </w14:solidFill>
                </w14:textFill>
              </w:rPr>
              <w:t>提供营业执照复印件</w:t>
            </w:r>
            <w:r>
              <w:rPr>
                <w:rFonts w:hint="eastAsia" w:ascii="宋体" w:hAnsi="宋体" w:cs="楷体"/>
                <w:bCs/>
                <w:color w:val="000000" w:themeColor="text1"/>
                <w:sz w:val="24"/>
                <w:lang w:val="en-US" w:eastAsia="zh-CN"/>
                <w14:textFill>
                  <w14:solidFill>
                    <w14:schemeClr w14:val="tx1"/>
                  </w14:solidFill>
                </w14:textFill>
              </w:rPr>
              <w:t>并加盖公章</w:t>
            </w:r>
            <w:r>
              <w:rPr>
                <w:rFonts w:hint="eastAsia" w:ascii="宋体" w:hAnsi="宋体" w:cs="楷体"/>
                <w:bCs/>
                <w:color w:val="000000" w:themeColor="text1"/>
                <w:sz w:val="24"/>
                <w14:textFill>
                  <w14:solidFill>
                    <w14:schemeClr w14:val="tx1"/>
                  </w14:solidFill>
                </w14:textFill>
              </w:rPr>
              <w:t>。</w:t>
            </w:r>
          </w:p>
        </w:tc>
        <w:tc>
          <w:tcPr>
            <w:tcW w:w="1984" w:type="dxa"/>
            <w:vAlign w:val="center"/>
          </w:tcPr>
          <w:p w14:paraId="36254997">
            <w:pPr>
              <w:ind w:firstLine="480" w:firstLineChars="200"/>
              <w:rPr>
                <w:rFonts w:ascii="宋体" w:hAnsi="宋体" w:cs="楷体"/>
                <w:bCs/>
                <w:color w:val="000000" w:themeColor="text1"/>
                <w:sz w:val="24"/>
                <w14:textFill>
                  <w14:solidFill>
                    <w14:schemeClr w14:val="tx1"/>
                  </w14:solidFill>
                </w14:textFill>
              </w:rPr>
            </w:pPr>
          </w:p>
        </w:tc>
      </w:tr>
      <w:tr w14:paraId="5BD6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4F71F3DD">
            <w:pPr>
              <w:jc w:val="center"/>
              <w:rPr>
                <w:rFonts w:hint="eastAsia" w:ascii="宋体" w:hAnsi="宋体" w:eastAsia="宋体" w:cs="楷体"/>
                <w:bCs/>
                <w:color w:val="000000" w:themeColor="text1"/>
                <w:kern w:val="2"/>
                <w:sz w:val="24"/>
                <w:szCs w:val="20"/>
                <w:lang w:val="en-US" w:eastAsia="zh-CN" w:bidi="ar-SA"/>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4</w:t>
            </w:r>
          </w:p>
        </w:tc>
        <w:tc>
          <w:tcPr>
            <w:tcW w:w="4770" w:type="dxa"/>
            <w:vAlign w:val="center"/>
          </w:tcPr>
          <w:p w14:paraId="70408D29">
            <w:pPr>
              <w:jc w:val="center"/>
              <w:rPr>
                <w:rFonts w:hint="eastAsia" w:ascii="宋体" w:hAnsi="宋体" w:eastAsia="宋体" w:cs="楷体"/>
                <w:bCs/>
                <w:color w:val="000000" w:themeColor="text1"/>
                <w:kern w:val="2"/>
                <w:sz w:val="24"/>
                <w:szCs w:val="20"/>
                <w:lang w:val="en-US" w:eastAsia="zh-CN" w:bidi="ar-SA"/>
                <w14:textFill>
                  <w14:solidFill>
                    <w14:schemeClr w14:val="tx1"/>
                  </w14:solidFill>
                </w14:textFill>
              </w:rPr>
            </w:pPr>
            <w:r>
              <w:rPr>
                <w:rFonts w:hint="eastAsia" w:ascii="宋体" w:hAnsi="宋体" w:cs="楷体"/>
                <w:bCs/>
                <w:color w:val="000000" w:themeColor="text1"/>
                <w:sz w:val="24"/>
                <w14:textFill>
                  <w14:solidFill>
                    <w14:schemeClr w14:val="tx1"/>
                  </w14:solidFill>
                </w14:textFill>
              </w:rPr>
              <w:t>投标人代表二代身份证正反面复印件</w:t>
            </w:r>
          </w:p>
        </w:tc>
        <w:tc>
          <w:tcPr>
            <w:tcW w:w="2127" w:type="dxa"/>
            <w:vAlign w:val="center"/>
          </w:tcPr>
          <w:p w14:paraId="327D9B8C">
            <w:pPr>
              <w:rPr>
                <w:rFonts w:hint="eastAsia" w:ascii="宋体" w:hAnsi="宋体" w:cs="楷体"/>
                <w:bCs/>
                <w:color w:val="000000" w:themeColor="text1"/>
                <w:sz w:val="24"/>
                <w14:textFill>
                  <w14:solidFill>
                    <w14:schemeClr w14:val="tx1"/>
                  </w14:solidFill>
                </w14:textFill>
              </w:rPr>
            </w:pPr>
          </w:p>
        </w:tc>
        <w:tc>
          <w:tcPr>
            <w:tcW w:w="1984" w:type="dxa"/>
            <w:vAlign w:val="center"/>
          </w:tcPr>
          <w:p w14:paraId="485A92B2">
            <w:pPr>
              <w:ind w:firstLine="480" w:firstLineChars="200"/>
              <w:rPr>
                <w:rFonts w:ascii="宋体" w:hAnsi="宋体" w:cs="楷体"/>
                <w:bCs/>
                <w:color w:val="000000" w:themeColor="text1"/>
                <w:sz w:val="24"/>
                <w14:textFill>
                  <w14:solidFill>
                    <w14:schemeClr w14:val="tx1"/>
                  </w14:solidFill>
                </w14:textFill>
              </w:rPr>
            </w:pPr>
          </w:p>
        </w:tc>
      </w:tr>
      <w:tr w14:paraId="4671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7305F47D">
            <w:pPr>
              <w:jc w:val="center"/>
              <w:rPr>
                <w:rFonts w:ascii="宋体" w:hAnsi="宋体" w:cs="楷体"/>
                <w:bCs/>
                <w:color w:val="000000" w:themeColor="text1"/>
                <w:sz w:val="24"/>
                <w14:textFill>
                  <w14:solidFill>
                    <w14:schemeClr w14:val="tx1"/>
                  </w14:solidFill>
                </w14:textFill>
              </w:rPr>
            </w:pPr>
          </w:p>
        </w:tc>
        <w:tc>
          <w:tcPr>
            <w:tcW w:w="4770" w:type="dxa"/>
            <w:vAlign w:val="center"/>
          </w:tcPr>
          <w:p w14:paraId="7BC3CBFC">
            <w:pPr>
              <w:jc w:val="center"/>
              <w:rPr>
                <w:rFonts w:ascii="宋体" w:hAnsi="宋体" w:cs="楷体"/>
                <w:bCs/>
                <w:color w:val="000000" w:themeColor="text1"/>
                <w:sz w:val="24"/>
                <w14:textFill>
                  <w14:solidFill>
                    <w14:schemeClr w14:val="tx1"/>
                  </w14:solidFill>
                </w14:textFill>
              </w:rPr>
            </w:pPr>
          </w:p>
        </w:tc>
        <w:tc>
          <w:tcPr>
            <w:tcW w:w="2127" w:type="dxa"/>
            <w:vAlign w:val="center"/>
          </w:tcPr>
          <w:p w14:paraId="7734AEC8">
            <w:pPr>
              <w:ind w:firstLine="480" w:firstLineChars="200"/>
              <w:rPr>
                <w:rFonts w:ascii="宋体" w:hAnsi="宋体" w:cs="楷体"/>
                <w:bCs/>
                <w:color w:val="000000" w:themeColor="text1"/>
                <w:sz w:val="24"/>
                <w14:textFill>
                  <w14:solidFill>
                    <w14:schemeClr w14:val="tx1"/>
                  </w14:solidFill>
                </w14:textFill>
              </w:rPr>
            </w:pPr>
          </w:p>
        </w:tc>
        <w:tc>
          <w:tcPr>
            <w:tcW w:w="1984" w:type="dxa"/>
            <w:vAlign w:val="center"/>
          </w:tcPr>
          <w:p w14:paraId="2C5C20E9">
            <w:pPr>
              <w:ind w:firstLine="480" w:firstLineChars="200"/>
              <w:rPr>
                <w:rFonts w:ascii="宋体" w:hAnsi="宋体" w:cs="楷体"/>
                <w:bCs/>
                <w:color w:val="000000" w:themeColor="text1"/>
                <w:sz w:val="24"/>
                <w14:textFill>
                  <w14:solidFill>
                    <w14:schemeClr w14:val="tx1"/>
                  </w14:solidFill>
                </w14:textFill>
              </w:rPr>
            </w:pPr>
          </w:p>
        </w:tc>
      </w:tr>
      <w:tr w14:paraId="0540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14:paraId="6035CFB5">
            <w:pPr>
              <w:jc w:val="center"/>
              <w:rPr>
                <w:rFonts w:ascii="宋体" w:hAnsi="宋体" w:cs="楷体"/>
                <w:bCs/>
                <w:color w:val="000000" w:themeColor="text1"/>
                <w:sz w:val="24"/>
                <w14:textFill>
                  <w14:solidFill>
                    <w14:schemeClr w14:val="tx1"/>
                  </w14:solidFill>
                </w14:textFill>
              </w:rPr>
            </w:pPr>
          </w:p>
        </w:tc>
        <w:tc>
          <w:tcPr>
            <w:tcW w:w="4770" w:type="dxa"/>
            <w:vAlign w:val="center"/>
          </w:tcPr>
          <w:p w14:paraId="52420024">
            <w:pPr>
              <w:ind w:firstLine="480" w:firstLineChars="200"/>
              <w:jc w:val="center"/>
              <w:rPr>
                <w:rFonts w:ascii="宋体" w:hAnsi="宋体" w:cs="楷体"/>
                <w:bCs/>
                <w:color w:val="000000" w:themeColor="text1"/>
                <w:sz w:val="24"/>
                <w14:textFill>
                  <w14:solidFill>
                    <w14:schemeClr w14:val="tx1"/>
                  </w14:solidFill>
                </w14:textFill>
              </w:rPr>
            </w:pPr>
          </w:p>
        </w:tc>
        <w:tc>
          <w:tcPr>
            <w:tcW w:w="2127" w:type="dxa"/>
            <w:vAlign w:val="center"/>
          </w:tcPr>
          <w:p w14:paraId="2E93C51B">
            <w:pPr>
              <w:ind w:firstLine="480" w:firstLineChars="200"/>
              <w:rPr>
                <w:rFonts w:ascii="宋体" w:hAnsi="宋体" w:cs="楷体"/>
                <w:bCs/>
                <w:color w:val="000000" w:themeColor="text1"/>
                <w:sz w:val="24"/>
                <w14:textFill>
                  <w14:solidFill>
                    <w14:schemeClr w14:val="tx1"/>
                  </w14:solidFill>
                </w14:textFill>
              </w:rPr>
            </w:pPr>
          </w:p>
        </w:tc>
        <w:tc>
          <w:tcPr>
            <w:tcW w:w="1984" w:type="dxa"/>
            <w:vAlign w:val="center"/>
          </w:tcPr>
          <w:p w14:paraId="211D9911">
            <w:pPr>
              <w:ind w:firstLine="480" w:firstLineChars="200"/>
              <w:rPr>
                <w:rFonts w:ascii="宋体" w:hAnsi="宋体" w:cs="楷体"/>
                <w:bCs/>
                <w:color w:val="000000" w:themeColor="text1"/>
                <w:sz w:val="24"/>
                <w14:textFill>
                  <w14:solidFill>
                    <w14:schemeClr w14:val="tx1"/>
                  </w14:solidFill>
                </w14:textFill>
              </w:rPr>
            </w:pPr>
          </w:p>
        </w:tc>
      </w:tr>
    </w:tbl>
    <w:p w14:paraId="152D480A">
      <w:pPr>
        <w:pStyle w:val="22"/>
        <w:spacing w:after="0"/>
        <w:ind w:firstLine="0" w:firstLineChars="0"/>
        <w:rPr>
          <w:rFonts w:ascii="宋体" w:hAnsi="宋体" w:eastAsia="宋体"/>
          <w:color w:val="000000" w:themeColor="text1"/>
          <w:sz w:val="24"/>
          <w:szCs w:val="24"/>
          <w14:textFill>
            <w14:solidFill>
              <w14:schemeClr w14:val="tx1"/>
            </w14:solidFill>
          </w14:textFill>
        </w:rPr>
      </w:pPr>
    </w:p>
    <w:p w14:paraId="64F617E4">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w:t>
      </w:r>
    </w:p>
    <w:p w14:paraId="18AA7732">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1）投标人需标明相关材料在投标文件中的对应页码。</w:t>
      </w:r>
    </w:p>
    <w:p w14:paraId="66B6C7F5">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）资格审查符合性审查包含但不限于上述材料。</w:t>
      </w:r>
    </w:p>
    <w:p w14:paraId="5BFF168F">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14:paraId="16D60C78">
      <w:pPr>
        <w:rPr>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w:t>
      </w:r>
    </w:p>
    <w:p w14:paraId="267C7BB1">
      <w:pPr>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泉山校区</w:t>
      </w:r>
      <w:r>
        <w:rPr>
          <w:rFonts w:hint="eastAsia"/>
          <w:b/>
          <w:bCs/>
          <w:color w:val="000000" w:themeColor="text1"/>
          <w:sz w:val="32"/>
          <w:szCs w:val="32"/>
          <w:lang w:eastAsia="zh-CN"/>
          <w14:textFill>
            <w14:solidFill>
              <w14:schemeClr w14:val="tx1"/>
            </w14:solidFill>
          </w14:textFill>
        </w:rPr>
        <w:t>特色风味窗口</w:t>
      </w:r>
      <w:r>
        <w:rPr>
          <w:rFonts w:hint="eastAsia"/>
          <w:b/>
          <w:bCs/>
          <w:color w:val="000000" w:themeColor="text1"/>
          <w:sz w:val="32"/>
          <w:szCs w:val="32"/>
          <w14:textFill>
            <w14:solidFill>
              <w14:schemeClr w14:val="tx1"/>
            </w14:solidFill>
          </w14:textFill>
        </w:rPr>
        <w:t>基本情况</w:t>
      </w:r>
    </w:p>
    <w:tbl>
      <w:tblPr>
        <w:tblStyle w:val="15"/>
        <w:tblW w:w="9654" w:type="dxa"/>
        <w:tblInd w:w="93" w:type="dxa"/>
        <w:tblLayout w:type="autofit"/>
        <w:tblCellMar>
          <w:top w:w="0" w:type="dxa"/>
          <w:left w:w="108" w:type="dxa"/>
          <w:bottom w:w="0" w:type="dxa"/>
          <w:right w:w="108" w:type="dxa"/>
        </w:tblCellMar>
      </w:tblPr>
      <w:tblGrid>
        <w:gridCol w:w="1080"/>
        <w:gridCol w:w="1080"/>
        <w:gridCol w:w="1257"/>
        <w:gridCol w:w="1418"/>
        <w:gridCol w:w="1134"/>
        <w:gridCol w:w="1559"/>
        <w:gridCol w:w="2126"/>
      </w:tblGrid>
      <w:tr w14:paraId="217964FF">
        <w:tblPrEx>
          <w:tblCellMar>
            <w:top w:w="0" w:type="dxa"/>
            <w:left w:w="108" w:type="dxa"/>
            <w:bottom w:w="0" w:type="dxa"/>
            <w:right w:w="108" w:type="dxa"/>
          </w:tblCellMar>
        </w:tblPrEx>
        <w:trPr>
          <w:trHeight w:val="465"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14:paraId="49A94484">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校区</w:t>
            </w:r>
          </w:p>
        </w:tc>
        <w:tc>
          <w:tcPr>
            <w:tcW w:w="1080" w:type="dxa"/>
            <w:tcBorders>
              <w:top w:val="single" w:color="auto" w:sz="8" w:space="0"/>
              <w:left w:val="nil"/>
              <w:bottom w:val="single" w:color="auto" w:sz="8" w:space="0"/>
              <w:right w:val="single" w:color="auto" w:sz="8" w:space="0"/>
            </w:tcBorders>
            <w:shd w:val="clear" w:color="auto" w:fill="auto"/>
            <w:vAlign w:val="center"/>
          </w:tcPr>
          <w:p w14:paraId="35511874">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lang w:eastAsia="zh-CN"/>
                <w14:textFill>
                  <w14:solidFill>
                    <w14:schemeClr w14:val="tx1"/>
                  </w14:solidFill>
                </w14:textFill>
              </w:rPr>
              <w:t>特色风味窗口</w:t>
            </w:r>
            <w:r>
              <w:rPr>
                <w:rFonts w:hint="eastAsia" w:ascii="宋体" w:hAnsi="宋体" w:cs="宋体"/>
                <w:b/>
                <w:color w:val="000000" w:themeColor="text1"/>
                <w:kern w:val="0"/>
                <w:sz w:val="24"/>
                <w:szCs w:val="24"/>
                <w14:textFill>
                  <w14:solidFill>
                    <w14:schemeClr w14:val="tx1"/>
                  </w14:solidFill>
                </w14:textFill>
              </w:rPr>
              <w:t>名称</w:t>
            </w:r>
          </w:p>
        </w:tc>
        <w:tc>
          <w:tcPr>
            <w:tcW w:w="1257" w:type="dxa"/>
            <w:tcBorders>
              <w:top w:val="single" w:color="auto" w:sz="8" w:space="0"/>
              <w:left w:val="nil"/>
              <w:bottom w:val="single" w:color="auto" w:sz="8" w:space="0"/>
              <w:right w:val="single" w:color="auto" w:sz="8" w:space="0"/>
            </w:tcBorders>
            <w:shd w:val="clear" w:color="auto" w:fill="auto"/>
            <w:vAlign w:val="center"/>
          </w:tcPr>
          <w:p w14:paraId="078722B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经营面积（㎡）</w:t>
            </w:r>
          </w:p>
        </w:tc>
        <w:tc>
          <w:tcPr>
            <w:tcW w:w="1418" w:type="dxa"/>
            <w:tcBorders>
              <w:top w:val="single" w:color="auto" w:sz="8" w:space="0"/>
              <w:left w:val="nil"/>
              <w:bottom w:val="single" w:color="auto" w:sz="8" w:space="0"/>
              <w:right w:val="single" w:color="auto" w:sz="8" w:space="0"/>
            </w:tcBorders>
            <w:shd w:val="clear" w:color="auto" w:fill="auto"/>
            <w:vAlign w:val="center"/>
          </w:tcPr>
          <w:p w14:paraId="4AD9B17F">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经营品种</w:t>
            </w:r>
          </w:p>
        </w:tc>
        <w:tc>
          <w:tcPr>
            <w:tcW w:w="1134" w:type="dxa"/>
            <w:tcBorders>
              <w:top w:val="single" w:color="auto" w:sz="8" w:space="0"/>
              <w:left w:val="nil"/>
              <w:bottom w:val="single" w:color="auto" w:sz="8" w:space="0"/>
              <w:right w:val="single" w:color="auto" w:sz="8" w:space="0"/>
            </w:tcBorders>
            <w:shd w:val="clear" w:color="auto" w:fill="auto"/>
            <w:vAlign w:val="center"/>
          </w:tcPr>
          <w:p w14:paraId="14046063">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年最低营业额（万元）</w:t>
            </w:r>
          </w:p>
        </w:tc>
        <w:tc>
          <w:tcPr>
            <w:tcW w:w="1559" w:type="dxa"/>
            <w:tcBorders>
              <w:top w:val="single" w:color="auto" w:sz="8" w:space="0"/>
              <w:left w:val="nil"/>
              <w:bottom w:val="single" w:color="auto" w:sz="8" w:space="0"/>
              <w:right w:val="single" w:color="auto" w:sz="8" w:space="0"/>
            </w:tcBorders>
            <w:shd w:val="clear" w:color="auto" w:fill="auto"/>
            <w:vAlign w:val="center"/>
          </w:tcPr>
          <w:p w14:paraId="2B0CDDE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基本条件</w:t>
            </w:r>
          </w:p>
        </w:tc>
        <w:tc>
          <w:tcPr>
            <w:tcW w:w="2126" w:type="dxa"/>
            <w:tcBorders>
              <w:top w:val="single" w:color="auto" w:sz="8" w:space="0"/>
              <w:left w:val="nil"/>
              <w:bottom w:val="single" w:color="auto" w:sz="8" w:space="0"/>
              <w:right w:val="single" w:color="auto" w:sz="8" w:space="0"/>
            </w:tcBorders>
            <w:shd w:val="clear" w:color="auto" w:fill="auto"/>
            <w:vAlign w:val="center"/>
          </w:tcPr>
          <w:p w14:paraId="60B9870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备注</w:t>
            </w:r>
          </w:p>
        </w:tc>
      </w:tr>
      <w:tr w14:paraId="0E3D5AE3">
        <w:tblPrEx>
          <w:tblCellMar>
            <w:top w:w="0" w:type="dxa"/>
            <w:left w:w="108" w:type="dxa"/>
            <w:bottom w:w="0" w:type="dxa"/>
            <w:right w:w="108" w:type="dxa"/>
          </w:tblCellMar>
        </w:tblPrEx>
        <w:trPr>
          <w:trHeight w:val="157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14:paraId="2A32884E">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泉山校区</w:t>
            </w:r>
          </w:p>
        </w:tc>
        <w:tc>
          <w:tcPr>
            <w:tcW w:w="1080" w:type="dxa"/>
            <w:tcBorders>
              <w:top w:val="nil"/>
              <w:left w:val="nil"/>
              <w:bottom w:val="single" w:color="auto" w:sz="8" w:space="0"/>
              <w:right w:val="single" w:color="auto" w:sz="8" w:space="0"/>
            </w:tcBorders>
            <w:shd w:val="clear" w:color="auto" w:fill="auto"/>
            <w:vAlign w:val="center"/>
          </w:tcPr>
          <w:p w14:paraId="1E2D2341">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一条街3号</w:t>
            </w:r>
          </w:p>
        </w:tc>
        <w:tc>
          <w:tcPr>
            <w:tcW w:w="1257" w:type="dxa"/>
            <w:tcBorders>
              <w:top w:val="nil"/>
              <w:left w:val="nil"/>
              <w:bottom w:val="single" w:color="auto" w:sz="8" w:space="0"/>
              <w:right w:val="single" w:color="auto" w:sz="8" w:space="0"/>
            </w:tcBorders>
            <w:shd w:val="clear" w:color="auto" w:fill="auto"/>
            <w:vAlign w:val="center"/>
          </w:tcPr>
          <w:p w14:paraId="0C80341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68（操作间+餐厅）</w:t>
            </w:r>
          </w:p>
        </w:tc>
        <w:tc>
          <w:tcPr>
            <w:tcW w:w="1418" w:type="dxa"/>
            <w:tcBorders>
              <w:top w:val="nil"/>
              <w:left w:val="nil"/>
              <w:bottom w:val="single" w:color="auto" w:sz="8" w:space="0"/>
              <w:right w:val="single" w:color="auto" w:sz="8" w:space="0"/>
            </w:tcBorders>
            <w:shd w:val="clear" w:color="auto" w:fill="auto"/>
            <w:vAlign w:val="center"/>
          </w:tcPr>
          <w:p w14:paraId="095EDA64">
            <w:pPr>
              <w:widowControl/>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特色</w:t>
            </w:r>
            <w:r>
              <w:rPr>
                <w:rFonts w:hint="eastAsia" w:ascii="宋体" w:hAnsi="宋体" w:cs="宋体"/>
                <w:color w:val="000000" w:themeColor="text1"/>
                <w:kern w:val="0"/>
                <w:sz w:val="24"/>
                <w:szCs w:val="24"/>
                <w:lang w:val="en-US" w:eastAsia="zh-CN"/>
                <w14:textFill>
                  <w14:solidFill>
                    <w14:schemeClr w14:val="tx1"/>
                  </w14:solidFill>
                </w14:textFill>
              </w:rPr>
              <w:t>风味</w:t>
            </w:r>
          </w:p>
        </w:tc>
        <w:tc>
          <w:tcPr>
            <w:tcW w:w="1134" w:type="dxa"/>
            <w:tcBorders>
              <w:top w:val="nil"/>
              <w:left w:val="nil"/>
              <w:bottom w:val="single" w:color="auto" w:sz="8" w:space="0"/>
              <w:right w:val="single" w:color="auto" w:sz="8" w:space="0"/>
            </w:tcBorders>
            <w:shd w:val="clear" w:color="auto" w:fill="auto"/>
            <w:vAlign w:val="center"/>
          </w:tcPr>
          <w:p w14:paraId="65D8883C">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100</w:t>
            </w:r>
          </w:p>
        </w:tc>
        <w:tc>
          <w:tcPr>
            <w:tcW w:w="1559" w:type="dxa"/>
            <w:tcBorders>
              <w:top w:val="nil"/>
              <w:left w:val="nil"/>
              <w:bottom w:val="single" w:color="auto" w:sz="8" w:space="0"/>
              <w:right w:val="single" w:color="auto" w:sz="8" w:space="0"/>
            </w:tcBorders>
            <w:shd w:val="clear" w:color="auto" w:fill="auto"/>
            <w:vAlign w:val="center"/>
          </w:tcPr>
          <w:p w14:paraId="62D40F1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设备自行投资</w:t>
            </w:r>
          </w:p>
        </w:tc>
        <w:tc>
          <w:tcPr>
            <w:tcW w:w="2126" w:type="dxa"/>
            <w:tcBorders>
              <w:top w:val="nil"/>
              <w:left w:val="nil"/>
              <w:bottom w:val="single" w:color="auto" w:sz="8" w:space="0"/>
              <w:right w:val="single" w:color="auto" w:sz="8" w:space="0"/>
            </w:tcBorders>
            <w:shd w:val="clear" w:color="auto" w:fill="auto"/>
            <w:vAlign w:val="center"/>
          </w:tcPr>
          <w:p w14:paraId="30A0425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F5865E7">
        <w:tblPrEx>
          <w:tblCellMar>
            <w:top w:w="0" w:type="dxa"/>
            <w:left w:w="108" w:type="dxa"/>
            <w:bottom w:w="0" w:type="dxa"/>
            <w:right w:w="108" w:type="dxa"/>
          </w:tblCellMar>
        </w:tblPrEx>
        <w:trPr>
          <w:trHeight w:val="1405" w:hRule="atLeast"/>
        </w:trPr>
        <w:tc>
          <w:tcPr>
            <w:tcW w:w="1080" w:type="dxa"/>
            <w:vMerge w:val="continue"/>
            <w:tcBorders>
              <w:top w:val="nil"/>
              <w:left w:val="single" w:color="auto" w:sz="8" w:space="0"/>
              <w:bottom w:val="single" w:color="000000" w:sz="8" w:space="0"/>
              <w:right w:val="single" w:color="auto" w:sz="8" w:space="0"/>
            </w:tcBorders>
            <w:vAlign w:val="center"/>
          </w:tcPr>
          <w:p w14:paraId="73910C98">
            <w:pPr>
              <w:widowControl/>
              <w:jc w:val="left"/>
              <w:rPr>
                <w:rFonts w:ascii="宋体" w:hAnsi="宋体" w:cs="宋体"/>
                <w:color w:val="000000" w:themeColor="text1"/>
                <w:kern w:val="0"/>
                <w:sz w:val="24"/>
                <w:szCs w:val="24"/>
                <w14:textFill>
                  <w14:solidFill>
                    <w14:schemeClr w14:val="tx1"/>
                  </w14:solidFill>
                </w14:textFill>
              </w:rPr>
            </w:pPr>
          </w:p>
        </w:tc>
        <w:tc>
          <w:tcPr>
            <w:tcW w:w="1080" w:type="dxa"/>
            <w:tcBorders>
              <w:top w:val="nil"/>
              <w:left w:val="nil"/>
              <w:bottom w:val="single" w:color="auto" w:sz="8" w:space="0"/>
              <w:right w:val="single" w:color="auto" w:sz="8" w:space="0"/>
            </w:tcBorders>
            <w:shd w:val="clear" w:color="auto" w:fill="auto"/>
            <w:vAlign w:val="center"/>
          </w:tcPr>
          <w:p w14:paraId="2F436B68">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一条街4号</w:t>
            </w:r>
          </w:p>
        </w:tc>
        <w:tc>
          <w:tcPr>
            <w:tcW w:w="1257" w:type="dxa"/>
            <w:tcBorders>
              <w:top w:val="nil"/>
              <w:left w:val="nil"/>
              <w:bottom w:val="single" w:color="auto" w:sz="8" w:space="0"/>
              <w:right w:val="single" w:color="auto" w:sz="8" w:space="0"/>
            </w:tcBorders>
            <w:shd w:val="clear" w:color="auto" w:fill="auto"/>
            <w:vAlign w:val="center"/>
          </w:tcPr>
          <w:p w14:paraId="5DC5748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68（操作间+餐厅）</w:t>
            </w:r>
          </w:p>
        </w:tc>
        <w:tc>
          <w:tcPr>
            <w:tcW w:w="1418" w:type="dxa"/>
            <w:tcBorders>
              <w:top w:val="nil"/>
              <w:left w:val="nil"/>
              <w:bottom w:val="single" w:color="auto" w:sz="8" w:space="0"/>
              <w:right w:val="single" w:color="auto" w:sz="8" w:space="0"/>
            </w:tcBorders>
            <w:shd w:val="clear" w:color="auto" w:fill="auto"/>
            <w:vAlign w:val="center"/>
          </w:tcPr>
          <w:p w14:paraId="7BB1711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特色</w:t>
            </w:r>
            <w:r>
              <w:rPr>
                <w:rFonts w:hint="eastAsia" w:ascii="宋体" w:hAnsi="宋体" w:cs="宋体"/>
                <w:color w:val="000000" w:themeColor="text1"/>
                <w:kern w:val="0"/>
                <w:sz w:val="24"/>
                <w:szCs w:val="24"/>
                <w:lang w:val="en-US" w:eastAsia="zh-CN"/>
                <w14:textFill>
                  <w14:solidFill>
                    <w14:schemeClr w14:val="tx1"/>
                  </w14:solidFill>
                </w14:textFill>
              </w:rPr>
              <w:t>风味</w:t>
            </w:r>
          </w:p>
        </w:tc>
        <w:tc>
          <w:tcPr>
            <w:tcW w:w="1134" w:type="dxa"/>
            <w:tcBorders>
              <w:top w:val="nil"/>
              <w:left w:val="nil"/>
              <w:bottom w:val="single" w:color="auto" w:sz="8" w:space="0"/>
              <w:right w:val="single" w:color="auto" w:sz="8" w:space="0"/>
            </w:tcBorders>
            <w:shd w:val="clear" w:color="auto" w:fill="auto"/>
            <w:vAlign w:val="center"/>
          </w:tcPr>
          <w:p w14:paraId="50288EFC">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100</w:t>
            </w:r>
          </w:p>
        </w:tc>
        <w:tc>
          <w:tcPr>
            <w:tcW w:w="1559" w:type="dxa"/>
            <w:tcBorders>
              <w:top w:val="nil"/>
              <w:left w:val="nil"/>
              <w:bottom w:val="single" w:color="auto" w:sz="8" w:space="0"/>
              <w:right w:val="single" w:color="auto" w:sz="8" w:space="0"/>
            </w:tcBorders>
            <w:shd w:val="clear" w:color="auto" w:fill="auto"/>
            <w:vAlign w:val="center"/>
          </w:tcPr>
          <w:p w14:paraId="6627C3DF">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设备自行投资</w:t>
            </w:r>
          </w:p>
        </w:tc>
        <w:tc>
          <w:tcPr>
            <w:tcW w:w="2126" w:type="dxa"/>
            <w:tcBorders>
              <w:top w:val="nil"/>
              <w:left w:val="nil"/>
              <w:bottom w:val="single" w:color="auto" w:sz="8" w:space="0"/>
              <w:right w:val="single" w:color="auto" w:sz="8" w:space="0"/>
            </w:tcBorders>
            <w:shd w:val="clear" w:color="auto" w:fill="auto"/>
            <w:vAlign w:val="center"/>
          </w:tcPr>
          <w:p w14:paraId="467A9919">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CDB56D8">
        <w:tblPrEx>
          <w:tblCellMar>
            <w:top w:w="0" w:type="dxa"/>
            <w:left w:w="108" w:type="dxa"/>
            <w:bottom w:w="0" w:type="dxa"/>
            <w:right w:w="108" w:type="dxa"/>
          </w:tblCellMar>
        </w:tblPrEx>
        <w:trPr>
          <w:trHeight w:val="1330" w:hRule="atLeast"/>
        </w:trPr>
        <w:tc>
          <w:tcPr>
            <w:tcW w:w="1080" w:type="dxa"/>
            <w:vMerge w:val="continue"/>
            <w:tcBorders>
              <w:top w:val="nil"/>
              <w:left w:val="single" w:color="auto" w:sz="8" w:space="0"/>
              <w:bottom w:val="single" w:color="000000" w:sz="8" w:space="0"/>
              <w:right w:val="single" w:color="auto" w:sz="8" w:space="0"/>
            </w:tcBorders>
            <w:vAlign w:val="center"/>
          </w:tcPr>
          <w:p w14:paraId="15277101">
            <w:pPr>
              <w:widowControl/>
              <w:jc w:val="left"/>
              <w:rPr>
                <w:rFonts w:ascii="宋体" w:hAnsi="宋体" w:cs="宋体"/>
                <w:color w:val="000000" w:themeColor="text1"/>
                <w:kern w:val="0"/>
                <w:sz w:val="24"/>
                <w:szCs w:val="24"/>
                <w14:textFill>
                  <w14:solidFill>
                    <w14:schemeClr w14:val="tx1"/>
                  </w14:solidFill>
                </w14:textFill>
              </w:rPr>
            </w:pPr>
          </w:p>
        </w:tc>
        <w:tc>
          <w:tcPr>
            <w:tcW w:w="1080" w:type="dxa"/>
            <w:tcBorders>
              <w:top w:val="nil"/>
              <w:left w:val="nil"/>
              <w:bottom w:val="single" w:color="auto" w:sz="8" w:space="0"/>
              <w:right w:val="single" w:color="auto" w:sz="8" w:space="0"/>
            </w:tcBorders>
            <w:shd w:val="clear" w:color="auto" w:fill="auto"/>
            <w:vAlign w:val="center"/>
          </w:tcPr>
          <w:p w14:paraId="4471180C">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一条街5号</w:t>
            </w:r>
          </w:p>
        </w:tc>
        <w:tc>
          <w:tcPr>
            <w:tcW w:w="1257" w:type="dxa"/>
            <w:tcBorders>
              <w:top w:val="nil"/>
              <w:left w:val="nil"/>
              <w:bottom w:val="single" w:color="auto" w:sz="8" w:space="0"/>
              <w:right w:val="single" w:color="auto" w:sz="8" w:space="0"/>
            </w:tcBorders>
            <w:shd w:val="clear" w:color="auto" w:fill="auto"/>
            <w:vAlign w:val="center"/>
          </w:tcPr>
          <w:p w14:paraId="6AC3079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20（操作间）</w:t>
            </w:r>
          </w:p>
        </w:tc>
        <w:tc>
          <w:tcPr>
            <w:tcW w:w="1418" w:type="dxa"/>
            <w:tcBorders>
              <w:top w:val="nil"/>
              <w:left w:val="nil"/>
              <w:bottom w:val="single" w:color="auto" w:sz="8" w:space="0"/>
              <w:right w:val="single" w:color="auto" w:sz="8" w:space="0"/>
            </w:tcBorders>
            <w:shd w:val="clear" w:color="auto" w:fill="auto"/>
            <w:vAlign w:val="center"/>
          </w:tcPr>
          <w:p w14:paraId="4961577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特色</w:t>
            </w:r>
            <w:r>
              <w:rPr>
                <w:rFonts w:hint="eastAsia" w:ascii="宋体" w:hAnsi="宋体" w:cs="宋体"/>
                <w:color w:val="000000" w:themeColor="text1"/>
                <w:kern w:val="0"/>
                <w:sz w:val="24"/>
                <w:szCs w:val="24"/>
                <w:lang w:val="en-US" w:eastAsia="zh-CN"/>
                <w14:textFill>
                  <w14:solidFill>
                    <w14:schemeClr w14:val="tx1"/>
                  </w14:solidFill>
                </w14:textFill>
              </w:rPr>
              <w:t>风味</w:t>
            </w:r>
          </w:p>
        </w:tc>
        <w:tc>
          <w:tcPr>
            <w:tcW w:w="1134" w:type="dxa"/>
            <w:tcBorders>
              <w:top w:val="nil"/>
              <w:left w:val="nil"/>
              <w:bottom w:val="single" w:color="auto" w:sz="8" w:space="0"/>
              <w:right w:val="single" w:color="auto" w:sz="8" w:space="0"/>
            </w:tcBorders>
            <w:shd w:val="clear" w:color="auto" w:fill="auto"/>
            <w:vAlign w:val="center"/>
          </w:tcPr>
          <w:p w14:paraId="28B6B5A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50</w:t>
            </w:r>
          </w:p>
        </w:tc>
        <w:tc>
          <w:tcPr>
            <w:tcW w:w="1559" w:type="dxa"/>
            <w:tcBorders>
              <w:top w:val="nil"/>
              <w:left w:val="nil"/>
              <w:bottom w:val="single" w:color="auto" w:sz="8" w:space="0"/>
              <w:right w:val="single" w:color="auto" w:sz="8" w:space="0"/>
            </w:tcBorders>
            <w:shd w:val="clear" w:color="auto" w:fill="auto"/>
            <w:vAlign w:val="center"/>
          </w:tcPr>
          <w:p w14:paraId="4967396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设备自行投资</w:t>
            </w:r>
          </w:p>
        </w:tc>
        <w:tc>
          <w:tcPr>
            <w:tcW w:w="2126" w:type="dxa"/>
            <w:tcBorders>
              <w:top w:val="nil"/>
              <w:left w:val="nil"/>
              <w:bottom w:val="single" w:color="auto" w:sz="8" w:space="0"/>
              <w:right w:val="single" w:color="auto" w:sz="8" w:space="0"/>
            </w:tcBorders>
            <w:shd w:val="clear" w:color="auto" w:fill="auto"/>
            <w:vAlign w:val="center"/>
          </w:tcPr>
          <w:p w14:paraId="68DC070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8F9DA01">
        <w:tblPrEx>
          <w:tblCellMar>
            <w:top w:w="0" w:type="dxa"/>
            <w:left w:w="108" w:type="dxa"/>
            <w:bottom w:w="0" w:type="dxa"/>
            <w:right w:w="108" w:type="dxa"/>
          </w:tblCellMar>
        </w:tblPrEx>
        <w:trPr>
          <w:trHeight w:val="1390" w:hRule="atLeast"/>
        </w:trPr>
        <w:tc>
          <w:tcPr>
            <w:tcW w:w="1080" w:type="dxa"/>
            <w:vMerge w:val="continue"/>
            <w:tcBorders>
              <w:top w:val="nil"/>
              <w:left w:val="single" w:color="auto" w:sz="8" w:space="0"/>
              <w:bottom w:val="single" w:color="000000" w:sz="8" w:space="0"/>
              <w:right w:val="single" w:color="auto" w:sz="8" w:space="0"/>
            </w:tcBorders>
            <w:vAlign w:val="center"/>
          </w:tcPr>
          <w:p w14:paraId="1021AC23">
            <w:pPr>
              <w:widowControl/>
              <w:jc w:val="left"/>
              <w:rPr>
                <w:rFonts w:ascii="宋体" w:hAnsi="宋体" w:cs="宋体"/>
                <w:color w:val="000000" w:themeColor="text1"/>
                <w:kern w:val="0"/>
                <w:sz w:val="24"/>
                <w:szCs w:val="24"/>
                <w14:textFill>
                  <w14:solidFill>
                    <w14:schemeClr w14:val="tx1"/>
                  </w14:solidFill>
                </w14:textFill>
              </w:rPr>
            </w:pPr>
          </w:p>
        </w:tc>
        <w:tc>
          <w:tcPr>
            <w:tcW w:w="1080" w:type="dxa"/>
            <w:tcBorders>
              <w:top w:val="nil"/>
              <w:left w:val="nil"/>
              <w:bottom w:val="single" w:color="auto" w:sz="8" w:space="0"/>
              <w:right w:val="single" w:color="auto" w:sz="8" w:space="0"/>
            </w:tcBorders>
            <w:shd w:val="clear" w:color="auto" w:fill="auto"/>
            <w:vAlign w:val="center"/>
          </w:tcPr>
          <w:p w14:paraId="6E7B5309">
            <w:pPr>
              <w:widowControl/>
              <w:jc w:val="center"/>
              <w:rPr>
                <w:rFonts w:hint="default" w:ascii="宋体" w:hAnsi="宋体" w:eastAsia="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一组团网点</w:t>
            </w:r>
          </w:p>
        </w:tc>
        <w:tc>
          <w:tcPr>
            <w:tcW w:w="1257" w:type="dxa"/>
            <w:tcBorders>
              <w:top w:val="nil"/>
              <w:left w:val="nil"/>
              <w:bottom w:val="single" w:color="auto" w:sz="8" w:space="0"/>
              <w:right w:val="single" w:color="auto" w:sz="8" w:space="0"/>
            </w:tcBorders>
            <w:shd w:val="clear" w:color="auto" w:fill="auto"/>
            <w:vAlign w:val="center"/>
          </w:tcPr>
          <w:p w14:paraId="247E903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98（操作间+餐厅）</w:t>
            </w:r>
          </w:p>
        </w:tc>
        <w:tc>
          <w:tcPr>
            <w:tcW w:w="1418" w:type="dxa"/>
            <w:tcBorders>
              <w:top w:val="nil"/>
              <w:left w:val="nil"/>
              <w:bottom w:val="single" w:color="auto" w:sz="8" w:space="0"/>
              <w:right w:val="single" w:color="auto" w:sz="8" w:space="0"/>
            </w:tcBorders>
            <w:shd w:val="clear" w:color="auto" w:fill="auto"/>
            <w:vAlign w:val="center"/>
          </w:tcPr>
          <w:p w14:paraId="54AF50EE">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快餐、</w:t>
            </w:r>
            <w:r>
              <w:rPr>
                <w:rFonts w:hint="eastAsia" w:ascii="宋体" w:hAnsi="宋体" w:cs="宋体"/>
                <w:color w:val="000000" w:themeColor="text1"/>
                <w:kern w:val="0"/>
                <w:sz w:val="24"/>
                <w:szCs w:val="24"/>
                <w:lang w:val="en-US" w:eastAsia="zh-CN"/>
                <w14:textFill>
                  <w14:solidFill>
                    <w14:schemeClr w14:val="tx1"/>
                  </w14:solidFill>
                </w14:textFill>
              </w:rPr>
              <w:t>风味</w:t>
            </w:r>
          </w:p>
        </w:tc>
        <w:tc>
          <w:tcPr>
            <w:tcW w:w="1134" w:type="dxa"/>
            <w:tcBorders>
              <w:top w:val="nil"/>
              <w:left w:val="nil"/>
              <w:bottom w:val="single" w:color="auto" w:sz="8" w:space="0"/>
              <w:right w:val="single" w:color="auto" w:sz="8" w:space="0"/>
            </w:tcBorders>
            <w:shd w:val="clear" w:color="auto" w:fill="auto"/>
            <w:vAlign w:val="center"/>
          </w:tcPr>
          <w:p w14:paraId="58DDD595">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150</w:t>
            </w:r>
          </w:p>
        </w:tc>
        <w:tc>
          <w:tcPr>
            <w:tcW w:w="1559" w:type="dxa"/>
            <w:tcBorders>
              <w:top w:val="nil"/>
              <w:left w:val="nil"/>
              <w:bottom w:val="single" w:color="auto" w:sz="8" w:space="0"/>
              <w:right w:val="single" w:color="auto" w:sz="8" w:space="0"/>
            </w:tcBorders>
            <w:shd w:val="clear" w:color="auto" w:fill="auto"/>
            <w:vAlign w:val="center"/>
          </w:tcPr>
          <w:p w14:paraId="1F93A83F">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提供部分设备</w:t>
            </w:r>
          </w:p>
        </w:tc>
        <w:tc>
          <w:tcPr>
            <w:tcW w:w="2126" w:type="dxa"/>
            <w:tcBorders>
              <w:top w:val="nil"/>
              <w:left w:val="nil"/>
              <w:bottom w:val="single" w:color="auto" w:sz="8" w:space="0"/>
              <w:right w:val="single" w:color="auto" w:sz="8" w:space="0"/>
            </w:tcBorders>
            <w:shd w:val="clear" w:color="auto" w:fill="auto"/>
            <w:vAlign w:val="center"/>
          </w:tcPr>
          <w:p w14:paraId="7A7DE2B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一组团</w:t>
            </w:r>
          </w:p>
        </w:tc>
      </w:tr>
      <w:tr w14:paraId="1135C9D2">
        <w:tblPrEx>
          <w:tblCellMar>
            <w:top w:w="0" w:type="dxa"/>
            <w:left w:w="108" w:type="dxa"/>
            <w:bottom w:w="0" w:type="dxa"/>
            <w:right w:w="108" w:type="dxa"/>
          </w:tblCellMar>
        </w:tblPrEx>
        <w:trPr>
          <w:trHeight w:val="1405" w:hRule="atLeast"/>
        </w:trPr>
        <w:tc>
          <w:tcPr>
            <w:tcW w:w="1080" w:type="dxa"/>
            <w:vMerge w:val="continue"/>
            <w:tcBorders>
              <w:top w:val="nil"/>
              <w:left w:val="single" w:color="auto" w:sz="8" w:space="0"/>
              <w:bottom w:val="single" w:color="000000" w:sz="8" w:space="0"/>
              <w:right w:val="single" w:color="auto" w:sz="8" w:space="0"/>
            </w:tcBorders>
            <w:vAlign w:val="center"/>
          </w:tcPr>
          <w:p w14:paraId="68115087">
            <w:pPr>
              <w:widowControl/>
              <w:jc w:val="left"/>
              <w:rPr>
                <w:rFonts w:ascii="宋体" w:hAnsi="宋体" w:cs="宋体"/>
                <w:color w:val="000000" w:themeColor="text1"/>
                <w:kern w:val="0"/>
                <w:sz w:val="24"/>
                <w:szCs w:val="24"/>
                <w14:textFill>
                  <w14:solidFill>
                    <w14:schemeClr w14:val="tx1"/>
                  </w14:solidFill>
                </w14:textFill>
              </w:rPr>
            </w:pPr>
          </w:p>
        </w:tc>
        <w:tc>
          <w:tcPr>
            <w:tcW w:w="1080" w:type="dxa"/>
            <w:tcBorders>
              <w:top w:val="nil"/>
              <w:left w:val="nil"/>
              <w:bottom w:val="single" w:color="auto" w:sz="8" w:space="0"/>
              <w:right w:val="single" w:color="auto" w:sz="8" w:space="0"/>
            </w:tcBorders>
            <w:shd w:val="clear" w:color="auto" w:fill="auto"/>
            <w:vAlign w:val="center"/>
          </w:tcPr>
          <w:p w14:paraId="0ADB3761">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民族餐厅</w:t>
            </w:r>
          </w:p>
        </w:tc>
        <w:tc>
          <w:tcPr>
            <w:tcW w:w="1257" w:type="dxa"/>
            <w:tcBorders>
              <w:top w:val="nil"/>
              <w:left w:val="nil"/>
              <w:bottom w:val="single" w:color="auto" w:sz="8" w:space="0"/>
              <w:right w:val="single" w:color="auto" w:sz="8" w:space="0"/>
            </w:tcBorders>
            <w:shd w:val="clear" w:color="auto" w:fill="auto"/>
            <w:vAlign w:val="center"/>
          </w:tcPr>
          <w:p w14:paraId="78EF800E">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270（操作间+餐厅）</w:t>
            </w:r>
          </w:p>
        </w:tc>
        <w:tc>
          <w:tcPr>
            <w:tcW w:w="1418" w:type="dxa"/>
            <w:tcBorders>
              <w:top w:val="nil"/>
              <w:left w:val="nil"/>
              <w:bottom w:val="single" w:color="auto" w:sz="8" w:space="0"/>
              <w:right w:val="single" w:color="auto" w:sz="8" w:space="0"/>
            </w:tcBorders>
            <w:shd w:val="clear" w:color="auto" w:fill="auto"/>
            <w:vAlign w:val="center"/>
          </w:tcPr>
          <w:p w14:paraId="52D95184">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民族</w:t>
            </w:r>
            <w:r>
              <w:rPr>
                <w:rFonts w:hint="eastAsia" w:ascii="宋体" w:hAnsi="宋体" w:cs="宋体"/>
                <w:color w:val="000000" w:themeColor="text1"/>
                <w:kern w:val="0"/>
                <w:sz w:val="24"/>
                <w:szCs w:val="24"/>
                <w:lang w:val="en-US" w:eastAsia="zh-CN"/>
                <w14:textFill>
                  <w14:solidFill>
                    <w14:schemeClr w14:val="tx1"/>
                  </w14:solidFill>
                </w14:textFill>
              </w:rPr>
              <w:t>风味</w:t>
            </w:r>
          </w:p>
        </w:tc>
        <w:tc>
          <w:tcPr>
            <w:tcW w:w="1134" w:type="dxa"/>
            <w:tcBorders>
              <w:top w:val="nil"/>
              <w:left w:val="nil"/>
              <w:bottom w:val="single" w:color="auto" w:sz="8" w:space="0"/>
              <w:right w:val="single" w:color="auto" w:sz="8" w:space="0"/>
            </w:tcBorders>
            <w:shd w:val="clear" w:color="auto" w:fill="auto"/>
            <w:vAlign w:val="center"/>
          </w:tcPr>
          <w:p w14:paraId="6EE04F0D">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60</w:t>
            </w:r>
          </w:p>
        </w:tc>
        <w:tc>
          <w:tcPr>
            <w:tcW w:w="1559" w:type="dxa"/>
            <w:tcBorders>
              <w:top w:val="nil"/>
              <w:left w:val="nil"/>
              <w:bottom w:val="single" w:color="auto" w:sz="8" w:space="0"/>
              <w:right w:val="single" w:color="auto" w:sz="8" w:space="0"/>
            </w:tcBorders>
            <w:shd w:val="clear" w:color="auto" w:fill="auto"/>
            <w:vAlign w:val="center"/>
          </w:tcPr>
          <w:p w14:paraId="5DFCE4C1">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提供部分设</w:t>
            </w:r>
            <w:r>
              <w:rPr>
                <w:rFonts w:hint="eastAsia" w:ascii="宋体" w:hAnsi="宋体" w:cs="宋体"/>
                <w:color w:val="000000" w:themeColor="text1"/>
                <w:kern w:val="0"/>
                <w:sz w:val="24"/>
                <w:szCs w:val="24"/>
                <w:lang w:val="en-US" w:eastAsia="zh-CN"/>
                <w14:textFill>
                  <w14:solidFill>
                    <w14:schemeClr w14:val="tx1"/>
                  </w14:solidFill>
                </w14:textFill>
              </w:rPr>
              <w:t>备</w:t>
            </w:r>
          </w:p>
        </w:tc>
        <w:tc>
          <w:tcPr>
            <w:tcW w:w="2126" w:type="dxa"/>
            <w:tcBorders>
              <w:top w:val="nil"/>
              <w:left w:val="nil"/>
              <w:bottom w:val="single" w:color="auto" w:sz="8" w:space="0"/>
              <w:right w:val="single" w:color="auto" w:sz="8" w:space="0"/>
            </w:tcBorders>
            <w:shd w:val="clear" w:color="auto" w:fill="auto"/>
            <w:vAlign w:val="center"/>
          </w:tcPr>
          <w:p w14:paraId="63528B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w:t>
            </w:r>
            <w:r>
              <w:rPr>
                <w:rFonts w:hint="eastAsia" w:ascii="宋体" w:hAnsi="宋体" w:cs="宋体"/>
                <w:color w:val="000000" w:themeColor="text1"/>
                <w:kern w:val="0"/>
                <w:sz w:val="24"/>
                <w:szCs w:val="24"/>
                <w:lang w:val="en-US" w:eastAsia="zh-CN"/>
                <w14:textFill>
                  <w14:solidFill>
                    <w14:schemeClr w14:val="tx1"/>
                  </w14:solidFill>
                </w14:textFill>
              </w:rPr>
              <w:t>民族风味</w:t>
            </w:r>
            <w:r>
              <w:rPr>
                <w:rFonts w:hint="eastAsia" w:ascii="宋体" w:hAnsi="宋体" w:cs="宋体"/>
                <w:color w:val="000000" w:themeColor="text1"/>
                <w:kern w:val="0"/>
                <w:sz w:val="24"/>
                <w:szCs w:val="24"/>
                <w14:textFill>
                  <w14:solidFill>
                    <w14:schemeClr w14:val="tx1"/>
                  </w14:solidFill>
                </w14:textFill>
              </w:rPr>
              <w:t>菜品</w:t>
            </w:r>
          </w:p>
        </w:tc>
      </w:tr>
      <w:tr w14:paraId="329F498C">
        <w:tblPrEx>
          <w:tblCellMar>
            <w:top w:w="0" w:type="dxa"/>
            <w:left w:w="108" w:type="dxa"/>
            <w:bottom w:w="0" w:type="dxa"/>
            <w:right w:w="108" w:type="dxa"/>
          </w:tblCellMar>
        </w:tblPrEx>
        <w:trPr>
          <w:trHeight w:val="1810" w:hRule="atLeast"/>
        </w:trPr>
        <w:tc>
          <w:tcPr>
            <w:tcW w:w="1080" w:type="dxa"/>
            <w:vMerge w:val="continue"/>
            <w:tcBorders>
              <w:top w:val="nil"/>
              <w:left w:val="single" w:color="auto" w:sz="8" w:space="0"/>
              <w:bottom w:val="single" w:color="000000" w:sz="8" w:space="0"/>
              <w:right w:val="single" w:color="auto" w:sz="8" w:space="0"/>
            </w:tcBorders>
            <w:vAlign w:val="center"/>
          </w:tcPr>
          <w:p w14:paraId="3051D55C">
            <w:pPr>
              <w:widowControl/>
              <w:jc w:val="left"/>
              <w:rPr>
                <w:rFonts w:ascii="宋体" w:hAnsi="宋体" w:cs="宋体"/>
                <w:color w:val="000000" w:themeColor="text1"/>
                <w:kern w:val="0"/>
                <w:sz w:val="24"/>
                <w:szCs w:val="24"/>
                <w14:textFill>
                  <w14:solidFill>
                    <w14:schemeClr w14:val="tx1"/>
                  </w14:solidFill>
                </w14:textFill>
              </w:rPr>
            </w:pPr>
          </w:p>
        </w:tc>
        <w:tc>
          <w:tcPr>
            <w:tcW w:w="1080" w:type="dxa"/>
            <w:tcBorders>
              <w:top w:val="nil"/>
              <w:left w:val="nil"/>
              <w:bottom w:val="single" w:color="auto" w:sz="8" w:space="0"/>
              <w:right w:val="single" w:color="auto" w:sz="8" w:space="0"/>
            </w:tcBorders>
            <w:shd w:val="clear" w:color="auto" w:fill="auto"/>
            <w:vAlign w:val="center"/>
          </w:tcPr>
          <w:p w14:paraId="385EC8CA">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八组团网点</w:t>
            </w:r>
          </w:p>
        </w:tc>
        <w:tc>
          <w:tcPr>
            <w:tcW w:w="1257" w:type="dxa"/>
            <w:tcBorders>
              <w:top w:val="nil"/>
              <w:left w:val="nil"/>
              <w:bottom w:val="single" w:color="auto" w:sz="8" w:space="0"/>
              <w:right w:val="single" w:color="auto" w:sz="8" w:space="0"/>
            </w:tcBorders>
            <w:shd w:val="clear" w:color="auto" w:fill="auto"/>
            <w:vAlign w:val="center"/>
          </w:tcPr>
          <w:p w14:paraId="40510A4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97（操作间+餐厅）</w:t>
            </w:r>
          </w:p>
        </w:tc>
        <w:tc>
          <w:tcPr>
            <w:tcW w:w="1418" w:type="dxa"/>
            <w:tcBorders>
              <w:top w:val="nil"/>
              <w:left w:val="nil"/>
              <w:bottom w:val="single" w:color="auto" w:sz="8" w:space="0"/>
              <w:right w:val="single" w:color="auto" w:sz="8" w:space="0"/>
            </w:tcBorders>
            <w:shd w:val="clear" w:color="auto" w:fill="auto"/>
            <w:vAlign w:val="center"/>
          </w:tcPr>
          <w:p w14:paraId="04A33F5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快餐、</w:t>
            </w:r>
            <w:r>
              <w:rPr>
                <w:rFonts w:hint="eastAsia" w:ascii="宋体" w:hAnsi="宋体" w:cs="宋体"/>
                <w:color w:val="000000" w:themeColor="text1"/>
                <w:kern w:val="0"/>
                <w:sz w:val="24"/>
                <w:szCs w:val="24"/>
                <w:lang w:val="en-US" w:eastAsia="zh-CN"/>
                <w14:textFill>
                  <w14:solidFill>
                    <w14:schemeClr w14:val="tx1"/>
                  </w14:solidFill>
                </w14:textFill>
              </w:rPr>
              <w:t>风味</w:t>
            </w:r>
            <w:r>
              <w:rPr>
                <w:rFonts w:hint="eastAsia" w:ascii="宋体" w:hAnsi="宋体" w:cs="宋体"/>
                <w:color w:val="000000" w:themeColor="text1"/>
                <w:kern w:val="0"/>
                <w:sz w:val="24"/>
                <w:szCs w:val="24"/>
                <w14:textFill>
                  <w14:solidFill>
                    <w14:schemeClr w14:val="tx1"/>
                  </w14:solidFill>
                </w14:textFill>
              </w:rPr>
              <w:t>、水果、饮料</w:t>
            </w:r>
            <w:r>
              <w:rPr>
                <w:rFonts w:hint="eastAsia" w:ascii="宋体" w:hAnsi="宋体" w:cs="宋体"/>
                <w:color w:val="000000" w:themeColor="text1"/>
                <w:kern w:val="0"/>
                <w:sz w:val="24"/>
                <w:szCs w:val="24"/>
                <w:lang w:eastAsia="zh-CN"/>
                <w14:textFill>
                  <w14:solidFill>
                    <w14:schemeClr w14:val="tx1"/>
                  </w14:solidFill>
                </w14:textFill>
              </w:rPr>
              <w:t>等</w:t>
            </w:r>
          </w:p>
        </w:tc>
        <w:tc>
          <w:tcPr>
            <w:tcW w:w="1134" w:type="dxa"/>
            <w:tcBorders>
              <w:top w:val="nil"/>
              <w:left w:val="nil"/>
              <w:bottom w:val="single" w:color="auto" w:sz="8" w:space="0"/>
              <w:right w:val="single" w:color="auto" w:sz="8" w:space="0"/>
            </w:tcBorders>
            <w:shd w:val="clear" w:color="auto" w:fill="auto"/>
            <w:vAlign w:val="center"/>
          </w:tcPr>
          <w:p w14:paraId="0EC0333F">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不设最低营业指标</w:t>
            </w:r>
          </w:p>
        </w:tc>
        <w:tc>
          <w:tcPr>
            <w:tcW w:w="1559" w:type="dxa"/>
            <w:tcBorders>
              <w:top w:val="nil"/>
              <w:left w:val="nil"/>
              <w:bottom w:val="single" w:color="auto" w:sz="8" w:space="0"/>
              <w:right w:val="single" w:color="auto" w:sz="8" w:space="0"/>
            </w:tcBorders>
            <w:shd w:val="clear" w:color="auto" w:fill="auto"/>
            <w:vAlign w:val="center"/>
          </w:tcPr>
          <w:p w14:paraId="7018E62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提供部分设备</w:t>
            </w:r>
          </w:p>
        </w:tc>
        <w:tc>
          <w:tcPr>
            <w:tcW w:w="2126" w:type="dxa"/>
            <w:tcBorders>
              <w:top w:val="nil"/>
              <w:left w:val="nil"/>
              <w:bottom w:val="single" w:color="auto" w:sz="8" w:space="0"/>
              <w:right w:val="single" w:color="auto" w:sz="8" w:space="0"/>
            </w:tcBorders>
            <w:shd w:val="clear" w:color="auto" w:fill="auto"/>
            <w:vAlign w:val="center"/>
          </w:tcPr>
          <w:p w14:paraId="7B0BD814">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含值班室门口售卖亭约17㎡</w:t>
            </w:r>
          </w:p>
        </w:tc>
      </w:tr>
    </w:tbl>
    <w:p w14:paraId="1FDFB588">
      <w:pPr>
        <w:jc w:val="both"/>
        <w:rPr>
          <w:color w:val="000000" w:themeColor="text1"/>
          <w14:textFill>
            <w14:solidFill>
              <w14:schemeClr w14:val="tx1"/>
            </w14:solidFill>
          </w14:textFill>
        </w:rPr>
      </w:pPr>
    </w:p>
    <w:p w14:paraId="1711E8C0">
      <w:pPr>
        <w:jc w:val="center"/>
        <w:rPr>
          <w:rFonts w:hint="eastAsia"/>
          <w:color w:val="000000" w:themeColor="text1"/>
          <w14:textFill>
            <w14:solidFill>
              <w14:schemeClr w14:val="tx1"/>
            </w14:solidFill>
          </w14:textFill>
        </w:rPr>
      </w:pPr>
    </w:p>
    <w:p w14:paraId="1F84CC60">
      <w:pPr>
        <w:jc w:val="center"/>
        <w:rPr>
          <w:rFonts w:hint="eastAsia"/>
          <w:color w:val="000000" w:themeColor="text1"/>
          <w14:textFill>
            <w14:solidFill>
              <w14:schemeClr w14:val="tx1"/>
            </w14:solidFill>
          </w14:textFill>
        </w:rPr>
      </w:pPr>
    </w:p>
    <w:p w14:paraId="28411A98">
      <w:pPr>
        <w:jc w:val="center"/>
        <w:rPr>
          <w:rFonts w:hint="eastAsia"/>
          <w:color w:val="000000" w:themeColor="text1"/>
          <w14:textFill>
            <w14:solidFill>
              <w14:schemeClr w14:val="tx1"/>
            </w14:solidFill>
          </w14:textFill>
        </w:rPr>
      </w:pPr>
    </w:p>
    <w:p w14:paraId="1DBC530D">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7F4F75DB">
      <w:pPr>
        <w:rPr>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p>
    <w:p w14:paraId="07E99813">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江苏师范大学网点经营招标评分细则</w:t>
      </w:r>
    </w:p>
    <w:tbl>
      <w:tblPr>
        <w:tblStyle w:val="15"/>
        <w:tblW w:w="9087" w:type="dxa"/>
        <w:tblInd w:w="93" w:type="dxa"/>
        <w:tblLayout w:type="autofit"/>
        <w:tblCellMar>
          <w:top w:w="0" w:type="dxa"/>
          <w:left w:w="108" w:type="dxa"/>
          <w:bottom w:w="0" w:type="dxa"/>
          <w:right w:w="108" w:type="dxa"/>
        </w:tblCellMar>
      </w:tblPr>
      <w:tblGrid>
        <w:gridCol w:w="1149"/>
        <w:gridCol w:w="1985"/>
        <w:gridCol w:w="709"/>
        <w:gridCol w:w="3827"/>
        <w:gridCol w:w="1417"/>
      </w:tblGrid>
      <w:tr w14:paraId="749A4A0F">
        <w:tblPrEx>
          <w:tblCellMar>
            <w:top w:w="0" w:type="dxa"/>
            <w:left w:w="108" w:type="dxa"/>
            <w:bottom w:w="0" w:type="dxa"/>
            <w:right w:w="108" w:type="dxa"/>
          </w:tblCellMar>
        </w:tblPrEx>
        <w:trPr>
          <w:trHeight w:val="270"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E97A5">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评分项</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00406A8">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评价指标</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F39B85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分值</w:t>
            </w:r>
          </w:p>
        </w:tc>
        <w:tc>
          <w:tcPr>
            <w:tcW w:w="3827" w:type="dxa"/>
            <w:tcBorders>
              <w:top w:val="single" w:color="auto" w:sz="4" w:space="0"/>
              <w:left w:val="nil"/>
              <w:bottom w:val="single" w:color="auto" w:sz="4" w:space="0"/>
              <w:right w:val="single" w:color="auto" w:sz="4" w:space="0"/>
            </w:tcBorders>
            <w:shd w:val="clear" w:color="auto" w:fill="auto"/>
            <w:noWrap/>
            <w:vAlign w:val="center"/>
          </w:tcPr>
          <w:p w14:paraId="52BF5C69">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评分标准</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16430D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得分</w:t>
            </w:r>
          </w:p>
        </w:tc>
      </w:tr>
      <w:tr w14:paraId="17EA1CA5">
        <w:tblPrEx>
          <w:tblCellMar>
            <w:top w:w="0" w:type="dxa"/>
            <w:left w:w="108" w:type="dxa"/>
            <w:bottom w:w="0" w:type="dxa"/>
            <w:right w:w="108" w:type="dxa"/>
          </w:tblCellMar>
        </w:tblPrEx>
        <w:trPr>
          <w:trHeight w:val="1080" w:hRule="atLeast"/>
        </w:trPr>
        <w:tc>
          <w:tcPr>
            <w:tcW w:w="1149" w:type="dxa"/>
            <w:vMerge w:val="restart"/>
            <w:tcBorders>
              <w:top w:val="nil"/>
              <w:left w:val="single" w:color="auto" w:sz="4" w:space="0"/>
              <w:bottom w:val="single" w:color="auto" w:sz="4" w:space="0"/>
              <w:right w:val="single" w:color="auto" w:sz="4" w:space="0"/>
            </w:tcBorders>
            <w:shd w:val="clear" w:color="auto" w:fill="auto"/>
            <w:noWrap/>
            <w:vAlign w:val="center"/>
          </w:tcPr>
          <w:p w14:paraId="645405A1">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经营方案（70）</w:t>
            </w:r>
          </w:p>
        </w:tc>
        <w:tc>
          <w:tcPr>
            <w:tcW w:w="1985" w:type="dxa"/>
            <w:tcBorders>
              <w:top w:val="nil"/>
              <w:left w:val="nil"/>
              <w:bottom w:val="single" w:color="auto" w:sz="4" w:space="0"/>
              <w:right w:val="single" w:color="auto" w:sz="4" w:space="0"/>
            </w:tcBorders>
            <w:shd w:val="clear" w:color="auto" w:fill="auto"/>
            <w:vAlign w:val="center"/>
          </w:tcPr>
          <w:p w14:paraId="6066515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总体经营思路和目标</w:t>
            </w:r>
          </w:p>
        </w:tc>
        <w:tc>
          <w:tcPr>
            <w:tcW w:w="709" w:type="dxa"/>
            <w:tcBorders>
              <w:top w:val="nil"/>
              <w:left w:val="nil"/>
              <w:bottom w:val="single" w:color="auto" w:sz="4" w:space="0"/>
              <w:right w:val="single" w:color="auto" w:sz="4" w:space="0"/>
            </w:tcBorders>
            <w:shd w:val="clear" w:color="auto" w:fill="auto"/>
            <w:noWrap/>
            <w:vAlign w:val="center"/>
          </w:tcPr>
          <w:p w14:paraId="4DD6819B">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15</w:t>
            </w:r>
          </w:p>
        </w:tc>
        <w:tc>
          <w:tcPr>
            <w:tcW w:w="3827" w:type="dxa"/>
            <w:tcBorders>
              <w:top w:val="nil"/>
              <w:left w:val="nil"/>
              <w:bottom w:val="single" w:color="auto" w:sz="4" w:space="0"/>
              <w:right w:val="single" w:color="auto" w:sz="4" w:space="0"/>
            </w:tcBorders>
            <w:shd w:val="clear" w:color="auto" w:fill="auto"/>
            <w:vAlign w:val="center"/>
          </w:tcPr>
          <w:p w14:paraId="3781515F">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了解学生食堂、网点经营特点，坚持社会效益和经营效益并重，评委根据其可行性和合理性综合评分，优得1</w:t>
            </w:r>
            <w:r>
              <w:rPr>
                <w:rFonts w:ascii="宋体" w:hAnsi="宋体" w:cs="宋体"/>
                <w:color w:val="000000" w:themeColor="text1"/>
                <w:kern w:val="0"/>
                <w:sz w:val="24"/>
                <w:szCs w:val="24"/>
                <w14:textFill>
                  <w14:solidFill>
                    <w14:schemeClr w14:val="tx1"/>
                  </w14:solidFill>
                </w14:textFill>
              </w:rPr>
              <w:t>4-15</w:t>
            </w:r>
            <w:r>
              <w:rPr>
                <w:rFonts w:hint="eastAsia" w:ascii="宋体" w:hAnsi="宋体" w:cs="宋体"/>
                <w:color w:val="000000" w:themeColor="text1"/>
                <w:kern w:val="0"/>
                <w:sz w:val="24"/>
                <w:szCs w:val="24"/>
                <w14:textFill>
                  <w14:solidFill>
                    <w14:schemeClr w14:val="tx1"/>
                  </w14:solidFill>
                </w14:textFill>
              </w:rPr>
              <w:t>，良得1</w:t>
            </w:r>
            <w:r>
              <w:rPr>
                <w:rFonts w:ascii="宋体" w:hAnsi="宋体" w:cs="宋体"/>
                <w:color w:val="000000" w:themeColor="text1"/>
                <w:kern w:val="0"/>
                <w:sz w:val="24"/>
                <w:szCs w:val="24"/>
                <w14:textFill>
                  <w14:solidFill>
                    <w14:schemeClr w14:val="tx1"/>
                  </w14:solidFill>
                </w14:textFill>
              </w:rPr>
              <w:t>2-13</w:t>
            </w:r>
            <w:r>
              <w:rPr>
                <w:rFonts w:hint="eastAsia" w:ascii="宋体" w:hAnsi="宋体" w:cs="宋体"/>
                <w:color w:val="000000" w:themeColor="text1"/>
                <w:kern w:val="0"/>
                <w:sz w:val="24"/>
                <w:szCs w:val="24"/>
                <w14:textFill>
                  <w14:solidFill>
                    <w14:schemeClr w14:val="tx1"/>
                  </w14:solidFill>
                </w14:textFill>
              </w:rPr>
              <w:t>分，中得1</w:t>
            </w:r>
            <w:r>
              <w:rPr>
                <w:rFonts w:ascii="宋体" w:hAnsi="宋体" w:cs="宋体"/>
                <w:color w:val="000000" w:themeColor="text1"/>
                <w:kern w:val="0"/>
                <w:sz w:val="24"/>
                <w:szCs w:val="24"/>
                <w14:textFill>
                  <w14:solidFill>
                    <w14:schemeClr w14:val="tx1"/>
                  </w14:solidFill>
                </w14:textFill>
              </w:rPr>
              <w:t>0-11</w:t>
            </w:r>
            <w:r>
              <w:rPr>
                <w:rFonts w:hint="eastAsia" w:ascii="宋体" w:hAnsi="宋体" w:cs="宋体"/>
                <w:color w:val="000000" w:themeColor="text1"/>
                <w:kern w:val="0"/>
                <w:sz w:val="24"/>
                <w:szCs w:val="24"/>
                <w14:textFill>
                  <w14:solidFill>
                    <w14:schemeClr w14:val="tx1"/>
                  </w14:solidFill>
                </w14:textFill>
              </w:rPr>
              <w:t>分，其它9分及以下。</w:t>
            </w:r>
          </w:p>
        </w:tc>
        <w:tc>
          <w:tcPr>
            <w:tcW w:w="1417" w:type="dxa"/>
            <w:tcBorders>
              <w:top w:val="nil"/>
              <w:left w:val="nil"/>
              <w:bottom w:val="single" w:color="auto" w:sz="4" w:space="0"/>
              <w:right w:val="single" w:color="auto" w:sz="4" w:space="0"/>
            </w:tcBorders>
            <w:shd w:val="clear" w:color="auto" w:fill="auto"/>
            <w:noWrap/>
            <w:vAlign w:val="center"/>
          </w:tcPr>
          <w:p w14:paraId="18E71BBB">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F515C40">
        <w:tblPrEx>
          <w:tblCellMar>
            <w:top w:w="0" w:type="dxa"/>
            <w:left w:w="108" w:type="dxa"/>
            <w:bottom w:w="0" w:type="dxa"/>
            <w:right w:w="108" w:type="dxa"/>
          </w:tblCellMar>
        </w:tblPrEx>
        <w:trPr>
          <w:trHeight w:val="1080" w:hRule="atLeast"/>
        </w:trPr>
        <w:tc>
          <w:tcPr>
            <w:tcW w:w="1149" w:type="dxa"/>
            <w:vMerge w:val="continue"/>
            <w:tcBorders>
              <w:top w:val="nil"/>
              <w:left w:val="single" w:color="auto" w:sz="4" w:space="0"/>
              <w:bottom w:val="single" w:color="auto" w:sz="4" w:space="0"/>
              <w:right w:val="single" w:color="auto" w:sz="4" w:space="0"/>
            </w:tcBorders>
            <w:vAlign w:val="center"/>
          </w:tcPr>
          <w:p w14:paraId="356EE496">
            <w:pPr>
              <w:widowControl/>
              <w:jc w:val="left"/>
              <w:rPr>
                <w:rFonts w:ascii="宋体" w:hAnsi="宋体" w:cs="宋体"/>
                <w:color w:val="000000" w:themeColor="text1"/>
                <w:kern w:val="0"/>
                <w:sz w:val="24"/>
                <w:szCs w:val="24"/>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14:paraId="600EAF8F">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经营特色</w:t>
            </w:r>
          </w:p>
        </w:tc>
        <w:tc>
          <w:tcPr>
            <w:tcW w:w="709" w:type="dxa"/>
            <w:tcBorders>
              <w:top w:val="nil"/>
              <w:left w:val="nil"/>
              <w:bottom w:val="single" w:color="auto" w:sz="4" w:space="0"/>
              <w:right w:val="single" w:color="auto" w:sz="4" w:space="0"/>
            </w:tcBorders>
            <w:shd w:val="clear" w:color="auto" w:fill="auto"/>
            <w:noWrap/>
            <w:vAlign w:val="center"/>
          </w:tcPr>
          <w:p w14:paraId="220479C2">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30</w:t>
            </w:r>
          </w:p>
        </w:tc>
        <w:tc>
          <w:tcPr>
            <w:tcW w:w="3827" w:type="dxa"/>
            <w:tcBorders>
              <w:top w:val="nil"/>
              <w:left w:val="nil"/>
              <w:bottom w:val="single" w:color="auto" w:sz="4" w:space="0"/>
              <w:right w:val="single" w:color="auto" w:sz="4" w:space="0"/>
            </w:tcBorders>
            <w:shd w:val="clear" w:color="auto" w:fill="auto"/>
            <w:vAlign w:val="center"/>
          </w:tcPr>
          <w:p w14:paraId="62BA21E9">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经营品种是否符合当代大学生餐饮需求，是否适合在高校进行推广。评委根据应聘者现场陈述及提供的支撑材料合理给出分数，优得</w:t>
            </w:r>
            <w:r>
              <w:rPr>
                <w:rFonts w:ascii="宋体" w:hAnsi="宋体" w:cs="宋体"/>
                <w:color w:val="000000" w:themeColor="text1"/>
                <w:kern w:val="0"/>
                <w:sz w:val="24"/>
                <w:szCs w:val="24"/>
                <w14:textFill>
                  <w14:solidFill>
                    <w14:schemeClr w14:val="tx1"/>
                  </w14:solidFill>
                </w14:textFill>
              </w:rPr>
              <w:t>27-30</w:t>
            </w:r>
            <w:r>
              <w:rPr>
                <w:rFonts w:hint="eastAsia" w:ascii="宋体" w:hAnsi="宋体" w:cs="宋体"/>
                <w:color w:val="000000" w:themeColor="text1"/>
                <w:kern w:val="0"/>
                <w:sz w:val="24"/>
                <w:szCs w:val="24"/>
                <w14:textFill>
                  <w14:solidFill>
                    <w14:schemeClr w14:val="tx1"/>
                  </w14:solidFill>
                </w14:textFill>
              </w:rPr>
              <w:t>，良得</w:t>
            </w:r>
            <w:r>
              <w:rPr>
                <w:rFonts w:ascii="宋体" w:hAnsi="宋体" w:cs="宋体"/>
                <w:color w:val="000000" w:themeColor="text1"/>
                <w:kern w:val="0"/>
                <w:sz w:val="24"/>
                <w:szCs w:val="24"/>
                <w14:textFill>
                  <w14:solidFill>
                    <w14:schemeClr w14:val="tx1"/>
                  </w14:solidFill>
                </w14:textFill>
              </w:rPr>
              <w:t>24-26</w:t>
            </w:r>
            <w:r>
              <w:rPr>
                <w:rFonts w:hint="eastAsia" w:ascii="宋体" w:hAnsi="宋体" w:cs="宋体"/>
                <w:color w:val="000000" w:themeColor="text1"/>
                <w:kern w:val="0"/>
                <w:sz w:val="24"/>
                <w:szCs w:val="24"/>
                <w14:textFill>
                  <w14:solidFill>
                    <w14:schemeClr w14:val="tx1"/>
                  </w14:solidFill>
                </w14:textFill>
              </w:rPr>
              <w:t>分，中得</w:t>
            </w:r>
            <w:r>
              <w:rPr>
                <w:rFonts w:ascii="宋体" w:hAnsi="宋体" w:cs="宋体"/>
                <w:color w:val="000000" w:themeColor="text1"/>
                <w:kern w:val="0"/>
                <w:sz w:val="24"/>
                <w:szCs w:val="24"/>
                <w14:textFill>
                  <w14:solidFill>
                    <w14:schemeClr w14:val="tx1"/>
                  </w14:solidFill>
                </w14:textFill>
              </w:rPr>
              <w:t>21-23</w:t>
            </w:r>
            <w:r>
              <w:rPr>
                <w:rFonts w:hint="eastAsia" w:ascii="宋体" w:hAnsi="宋体" w:cs="宋体"/>
                <w:color w:val="000000" w:themeColor="text1"/>
                <w:kern w:val="0"/>
                <w:sz w:val="24"/>
                <w:szCs w:val="24"/>
                <w14:textFill>
                  <w14:solidFill>
                    <w14:schemeClr w14:val="tx1"/>
                  </w14:solidFill>
                </w14:textFill>
              </w:rPr>
              <w:t>分，其它</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分及以下。</w:t>
            </w:r>
            <w:r>
              <w:rPr>
                <w:rFonts w:ascii="宋体" w:hAnsi="宋体" w:cs="宋体"/>
                <w:color w:val="000000" w:themeColor="text1"/>
                <w:kern w:val="0"/>
                <w:sz w:val="24"/>
                <w:szCs w:val="24"/>
                <w14:textFill>
                  <w14:solidFill>
                    <w14:schemeClr w14:val="tx1"/>
                  </w14:solidFill>
                </w14:textFill>
              </w:rPr>
              <w:t xml:space="preserve"> </w:t>
            </w:r>
          </w:p>
        </w:tc>
        <w:tc>
          <w:tcPr>
            <w:tcW w:w="1417" w:type="dxa"/>
            <w:tcBorders>
              <w:top w:val="nil"/>
              <w:left w:val="nil"/>
              <w:bottom w:val="single" w:color="auto" w:sz="4" w:space="0"/>
              <w:right w:val="single" w:color="auto" w:sz="4" w:space="0"/>
            </w:tcBorders>
            <w:shd w:val="clear" w:color="auto" w:fill="auto"/>
            <w:noWrap/>
            <w:vAlign w:val="center"/>
          </w:tcPr>
          <w:p w14:paraId="0F56392F">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421EAE6F">
        <w:tblPrEx>
          <w:tblCellMar>
            <w:top w:w="0" w:type="dxa"/>
            <w:left w:w="108" w:type="dxa"/>
            <w:bottom w:w="0" w:type="dxa"/>
            <w:right w:w="108" w:type="dxa"/>
          </w:tblCellMar>
        </w:tblPrEx>
        <w:trPr>
          <w:trHeight w:val="2447" w:hRule="atLeast"/>
        </w:trPr>
        <w:tc>
          <w:tcPr>
            <w:tcW w:w="1149" w:type="dxa"/>
            <w:vMerge w:val="continue"/>
            <w:tcBorders>
              <w:top w:val="nil"/>
              <w:left w:val="single" w:color="auto" w:sz="4" w:space="0"/>
              <w:bottom w:val="single" w:color="auto" w:sz="4" w:space="0"/>
              <w:right w:val="single" w:color="auto" w:sz="4" w:space="0"/>
            </w:tcBorders>
            <w:vAlign w:val="center"/>
          </w:tcPr>
          <w:p w14:paraId="56F563AF">
            <w:pPr>
              <w:widowControl/>
              <w:jc w:val="left"/>
              <w:rPr>
                <w:rFonts w:ascii="宋体" w:hAnsi="宋体" w:cs="宋体"/>
                <w:color w:val="000000" w:themeColor="text1"/>
                <w:kern w:val="0"/>
                <w:sz w:val="24"/>
                <w:szCs w:val="24"/>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14:paraId="5D4FB03C">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成本测算</w:t>
            </w:r>
          </w:p>
        </w:tc>
        <w:tc>
          <w:tcPr>
            <w:tcW w:w="709" w:type="dxa"/>
            <w:tcBorders>
              <w:top w:val="nil"/>
              <w:left w:val="nil"/>
              <w:bottom w:val="single" w:color="auto" w:sz="4" w:space="0"/>
              <w:right w:val="single" w:color="auto" w:sz="4" w:space="0"/>
            </w:tcBorders>
            <w:shd w:val="clear" w:color="auto" w:fill="auto"/>
            <w:noWrap/>
            <w:vAlign w:val="center"/>
          </w:tcPr>
          <w:p w14:paraId="160661CA">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25</w:t>
            </w:r>
          </w:p>
        </w:tc>
        <w:tc>
          <w:tcPr>
            <w:tcW w:w="3827" w:type="dxa"/>
            <w:tcBorders>
              <w:top w:val="nil"/>
              <w:left w:val="nil"/>
              <w:bottom w:val="single" w:color="auto" w:sz="4" w:space="0"/>
              <w:right w:val="single" w:color="auto" w:sz="4" w:space="0"/>
            </w:tcBorders>
            <w:shd w:val="clear" w:color="auto" w:fill="auto"/>
            <w:vAlign w:val="center"/>
          </w:tcPr>
          <w:p w14:paraId="11229BFB">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成本测算符合实际，各种费用占比合理，评委根据现场提问或提供的资料进行合理评判，优得</w:t>
            </w:r>
            <w:r>
              <w:rPr>
                <w:rFonts w:ascii="宋体" w:hAnsi="宋体" w:cs="宋体"/>
                <w:color w:val="000000" w:themeColor="text1"/>
                <w:kern w:val="0"/>
                <w:sz w:val="24"/>
                <w:szCs w:val="24"/>
                <w14:textFill>
                  <w14:solidFill>
                    <w14:schemeClr w14:val="tx1"/>
                  </w14:solidFill>
                </w14:textFill>
              </w:rPr>
              <w:t>23</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5，良得</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22</w:t>
            </w:r>
            <w:r>
              <w:rPr>
                <w:rFonts w:hint="eastAsia" w:ascii="宋体" w:hAnsi="宋体" w:cs="宋体"/>
                <w:color w:val="000000" w:themeColor="text1"/>
                <w:kern w:val="0"/>
                <w:sz w:val="24"/>
                <w:szCs w:val="24"/>
                <w14:textFill>
                  <w14:solidFill>
                    <w14:schemeClr w14:val="tx1"/>
                  </w14:solidFill>
                </w14:textFill>
              </w:rPr>
              <w:t>分，中得1</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19</w:t>
            </w:r>
            <w:r>
              <w:rPr>
                <w:rFonts w:hint="eastAsia" w:ascii="宋体" w:hAnsi="宋体" w:cs="宋体"/>
                <w:color w:val="000000" w:themeColor="text1"/>
                <w:kern w:val="0"/>
                <w:sz w:val="24"/>
                <w:szCs w:val="24"/>
                <w14:textFill>
                  <w14:solidFill>
                    <w14:schemeClr w14:val="tx1"/>
                  </w14:solidFill>
                </w14:textFill>
              </w:rPr>
              <w:t>分，其它</w:t>
            </w:r>
            <w:r>
              <w:rPr>
                <w:rFonts w:ascii="宋体" w:hAnsi="宋体" w:cs="宋体"/>
                <w:color w:val="000000" w:themeColor="text1"/>
                <w:kern w:val="0"/>
                <w:sz w:val="24"/>
                <w:szCs w:val="24"/>
                <w14:textFill>
                  <w14:solidFill>
                    <w14:schemeClr w14:val="tx1"/>
                  </w14:solidFill>
                </w14:textFill>
              </w:rPr>
              <w:t>16</w:t>
            </w:r>
            <w:r>
              <w:rPr>
                <w:rFonts w:hint="eastAsia" w:ascii="宋体" w:hAnsi="宋体" w:cs="宋体"/>
                <w:color w:val="000000" w:themeColor="text1"/>
                <w:kern w:val="0"/>
                <w:sz w:val="24"/>
                <w:szCs w:val="24"/>
                <w14:textFill>
                  <w14:solidFill>
                    <w14:schemeClr w14:val="tx1"/>
                  </w14:solidFill>
                </w14:textFill>
              </w:rPr>
              <w:t>分及以下。</w:t>
            </w:r>
          </w:p>
        </w:tc>
        <w:tc>
          <w:tcPr>
            <w:tcW w:w="1417" w:type="dxa"/>
            <w:tcBorders>
              <w:top w:val="nil"/>
              <w:left w:val="nil"/>
              <w:bottom w:val="single" w:color="auto" w:sz="4" w:space="0"/>
              <w:right w:val="single" w:color="auto" w:sz="4" w:space="0"/>
            </w:tcBorders>
            <w:shd w:val="clear" w:color="auto" w:fill="auto"/>
            <w:noWrap/>
            <w:vAlign w:val="center"/>
          </w:tcPr>
          <w:p w14:paraId="39A7CF2B">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5A876031">
        <w:tblPrEx>
          <w:tblCellMar>
            <w:top w:w="0" w:type="dxa"/>
            <w:left w:w="108" w:type="dxa"/>
            <w:bottom w:w="0" w:type="dxa"/>
            <w:right w:w="108" w:type="dxa"/>
          </w:tblCellMar>
        </w:tblPrEx>
        <w:trPr>
          <w:trHeight w:val="540" w:hRule="atLeast"/>
        </w:trPr>
        <w:tc>
          <w:tcPr>
            <w:tcW w:w="1149" w:type="dxa"/>
            <w:vMerge w:val="restart"/>
            <w:tcBorders>
              <w:top w:val="nil"/>
              <w:left w:val="single" w:color="auto" w:sz="4" w:space="0"/>
              <w:bottom w:val="single" w:color="000000" w:sz="4" w:space="0"/>
              <w:right w:val="single" w:color="auto" w:sz="4" w:space="0"/>
            </w:tcBorders>
            <w:shd w:val="clear" w:color="auto" w:fill="auto"/>
            <w:noWrap/>
            <w:vAlign w:val="center"/>
          </w:tcPr>
          <w:p w14:paraId="34E37919">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经营业绩（5）</w:t>
            </w:r>
          </w:p>
        </w:tc>
        <w:tc>
          <w:tcPr>
            <w:tcW w:w="1985" w:type="dxa"/>
            <w:tcBorders>
              <w:top w:val="nil"/>
              <w:left w:val="nil"/>
              <w:bottom w:val="single" w:color="auto" w:sz="4" w:space="0"/>
              <w:right w:val="single" w:color="auto" w:sz="4" w:space="0"/>
            </w:tcBorders>
            <w:shd w:val="clear" w:color="auto" w:fill="auto"/>
            <w:vAlign w:val="center"/>
          </w:tcPr>
          <w:p w14:paraId="670BFB3D">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品牌</w:t>
            </w:r>
            <w:r>
              <w:rPr>
                <w:rFonts w:hint="eastAsia" w:ascii="宋体" w:hAnsi="宋体" w:cs="宋体"/>
                <w:color w:val="000000" w:themeColor="text1"/>
                <w:kern w:val="0"/>
                <w:sz w:val="24"/>
                <w:szCs w:val="24"/>
                <w14:textFill>
                  <w14:solidFill>
                    <w14:schemeClr w14:val="tx1"/>
                  </w14:solidFill>
                </w14:textFill>
              </w:rPr>
              <w:t>特色</w:t>
            </w:r>
          </w:p>
        </w:tc>
        <w:tc>
          <w:tcPr>
            <w:tcW w:w="709" w:type="dxa"/>
            <w:tcBorders>
              <w:top w:val="nil"/>
              <w:left w:val="nil"/>
              <w:bottom w:val="single" w:color="auto" w:sz="4" w:space="0"/>
              <w:right w:val="single" w:color="auto" w:sz="4" w:space="0"/>
            </w:tcBorders>
            <w:shd w:val="clear" w:color="auto" w:fill="auto"/>
            <w:noWrap/>
            <w:vAlign w:val="center"/>
          </w:tcPr>
          <w:p w14:paraId="0FC8816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3827" w:type="dxa"/>
            <w:tcBorders>
              <w:top w:val="nil"/>
              <w:left w:val="nil"/>
              <w:bottom w:val="single" w:color="auto" w:sz="4" w:space="0"/>
              <w:right w:val="single" w:color="auto" w:sz="4" w:space="0"/>
            </w:tcBorders>
            <w:shd w:val="clear" w:color="auto" w:fill="auto"/>
            <w:vAlign w:val="center"/>
          </w:tcPr>
          <w:p w14:paraId="0C35EFB7">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具有连锁或加盟品牌特色小吃授权书或合作协议。有一份得2分，没有不得分。</w:t>
            </w:r>
          </w:p>
        </w:tc>
        <w:tc>
          <w:tcPr>
            <w:tcW w:w="1417" w:type="dxa"/>
            <w:tcBorders>
              <w:top w:val="nil"/>
              <w:left w:val="nil"/>
              <w:bottom w:val="single" w:color="auto" w:sz="4" w:space="0"/>
              <w:right w:val="single" w:color="auto" w:sz="4" w:space="0"/>
            </w:tcBorders>
            <w:shd w:val="clear" w:color="auto" w:fill="auto"/>
            <w:noWrap/>
            <w:vAlign w:val="center"/>
          </w:tcPr>
          <w:p w14:paraId="0AAD1C64">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636D6883">
        <w:tblPrEx>
          <w:tblCellMar>
            <w:top w:w="0" w:type="dxa"/>
            <w:left w:w="108" w:type="dxa"/>
            <w:bottom w:w="0" w:type="dxa"/>
            <w:right w:w="108" w:type="dxa"/>
          </w:tblCellMar>
        </w:tblPrEx>
        <w:trPr>
          <w:trHeight w:val="1080" w:hRule="atLeast"/>
        </w:trPr>
        <w:tc>
          <w:tcPr>
            <w:tcW w:w="1149" w:type="dxa"/>
            <w:vMerge w:val="continue"/>
            <w:tcBorders>
              <w:top w:val="nil"/>
              <w:left w:val="single" w:color="auto" w:sz="4" w:space="0"/>
              <w:bottom w:val="single" w:color="000000" w:sz="4" w:space="0"/>
              <w:right w:val="single" w:color="auto" w:sz="4" w:space="0"/>
            </w:tcBorders>
            <w:vAlign w:val="center"/>
          </w:tcPr>
          <w:p w14:paraId="1AFC76F6">
            <w:pPr>
              <w:widowControl/>
              <w:jc w:val="left"/>
              <w:rPr>
                <w:rFonts w:ascii="宋体" w:hAnsi="宋体" w:cs="宋体"/>
                <w:color w:val="000000" w:themeColor="text1"/>
                <w:kern w:val="0"/>
                <w:sz w:val="24"/>
                <w:szCs w:val="24"/>
                <w14:textFill>
                  <w14:solidFill>
                    <w14:schemeClr w14:val="tx1"/>
                  </w14:solidFill>
                </w14:textFill>
              </w:rPr>
            </w:pPr>
          </w:p>
        </w:tc>
        <w:tc>
          <w:tcPr>
            <w:tcW w:w="1985" w:type="dxa"/>
            <w:tcBorders>
              <w:top w:val="nil"/>
              <w:left w:val="nil"/>
              <w:bottom w:val="single" w:color="auto" w:sz="4" w:space="0"/>
              <w:right w:val="single" w:color="auto" w:sz="4" w:space="0"/>
            </w:tcBorders>
            <w:shd w:val="clear" w:color="auto" w:fill="auto"/>
            <w:vAlign w:val="center"/>
          </w:tcPr>
          <w:p w14:paraId="79121110">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高校及社会餐饮经营情况</w:t>
            </w:r>
          </w:p>
        </w:tc>
        <w:tc>
          <w:tcPr>
            <w:tcW w:w="709" w:type="dxa"/>
            <w:tcBorders>
              <w:top w:val="nil"/>
              <w:left w:val="nil"/>
              <w:bottom w:val="single" w:color="auto" w:sz="4" w:space="0"/>
              <w:right w:val="single" w:color="auto" w:sz="4" w:space="0"/>
            </w:tcBorders>
            <w:shd w:val="clear" w:color="auto" w:fill="auto"/>
            <w:noWrap/>
            <w:vAlign w:val="center"/>
          </w:tcPr>
          <w:p w14:paraId="7298C686">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3827" w:type="dxa"/>
            <w:tcBorders>
              <w:top w:val="nil"/>
              <w:left w:val="nil"/>
              <w:bottom w:val="single" w:color="auto" w:sz="4" w:space="0"/>
              <w:right w:val="single" w:color="auto" w:sz="4" w:space="0"/>
            </w:tcBorders>
            <w:shd w:val="clear" w:color="auto" w:fill="auto"/>
            <w:vAlign w:val="center"/>
          </w:tcPr>
          <w:p w14:paraId="74F31ABD">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从事高校餐饮经营3年以上得3分，1-3年得2分。从事社会餐饮经营3年及以上者得2分。其他情况不得分。（提供相关合同或证明）</w:t>
            </w:r>
          </w:p>
        </w:tc>
        <w:tc>
          <w:tcPr>
            <w:tcW w:w="1417" w:type="dxa"/>
            <w:tcBorders>
              <w:top w:val="nil"/>
              <w:left w:val="nil"/>
              <w:bottom w:val="single" w:color="auto" w:sz="4" w:space="0"/>
              <w:right w:val="single" w:color="auto" w:sz="4" w:space="0"/>
            </w:tcBorders>
            <w:shd w:val="clear" w:color="auto" w:fill="auto"/>
            <w:noWrap/>
            <w:vAlign w:val="center"/>
          </w:tcPr>
          <w:p w14:paraId="75C9E955">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152988D">
        <w:tblPrEx>
          <w:tblCellMar>
            <w:top w:w="0" w:type="dxa"/>
            <w:left w:w="108" w:type="dxa"/>
            <w:bottom w:w="0" w:type="dxa"/>
            <w:right w:w="108" w:type="dxa"/>
          </w:tblCellMar>
        </w:tblPrEx>
        <w:trPr>
          <w:trHeight w:val="1493"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2A8D24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现场答辩（25）</w:t>
            </w:r>
          </w:p>
        </w:tc>
        <w:tc>
          <w:tcPr>
            <w:tcW w:w="1985" w:type="dxa"/>
            <w:tcBorders>
              <w:top w:val="nil"/>
              <w:left w:val="nil"/>
              <w:bottom w:val="single" w:color="auto" w:sz="4" w:space="0"/>
              <w:right w:val="single" w:color="auto" w:sz="4" w:space="0"/>
            </w:tcBorders>
            <w:shd w:val="clear" w:color="auto" w:fill="auto"/>
            <w:vAlign w:val="center"/>
          </w:tcPr>
          <w:p w14:paraId="242EFB77">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答辩内容包含自我介绍、经营业绩、经营特色、经营方案、成本核算等。</w:t>
            </w:r>
          </w:p>
        </w:tc>
        <w:tc>
          <w:tcPr>
            <w:tcW w:w="709" w:type="dxa"/>
            <w:tcBorders>
              <w:top w:val="nil"/>
              <w:left w:val="nil"/>
              <w:bottom w:val="single" w:color="auto" w:sz="4" w:space="0"/>
              <w:right w:val="single" w:color="auto" w:sz="4" w:space="0"/>
            </w:tcBorders>
            <w:shd w:val="clear" w:color="auto" w:fill="auto"/>
            <w:noWrap/>
            <w:vAlign w:val="center"/>
          </w:tcPr>
          <w:p w14:paraId="32976EF1">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25</w:t>
            </w:r>
          </w:p>
        </w:tc>
        <w:tc>
          <w:tcPr>
            <w:tcW w:w="3827" w:type="dxa"/>
            <w:tcBorders>
              <w:top w:val="nil"/>
              <w:left w:val="nil"/>
              <w:bottom w:val="single" w:color="auto" w:sz="4" w:space="0"/>
              <w:right w:val="single" w:color="auto" w:sz="4" w:space="0"/>
            </w:tcBorders>
            <w:shd w:val="clear" w:color="auto" w:fill="auto"/>
            <w:vAlign w:val="center"/>
          </w:tcPr>
          <w:p w14:paraId="24FCF65D">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评委根据现场答辩情况进行综合评分，优得</w:t>
            </w:r>
            <w:r>
              <w:rPr>
                <w:rFonts w:ascii="宋体" w:hAnsi="宋体" w:cs="宋体"/>
                <w:color w:val="000000" w:themeColor="text1"/>
                <w:kern w:val="0"/>
                <w:sz w:val="24"/>
                <w:szCs w:val="24"/>
                <w14:textFill>
                  <w14:solidFill>
                    <w14:schemeClr w14:val="tx1"/>
                  </w14:solidFill>
                </w14:textFill>
              </w:rPr>
              <w:t>23</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5，良得</w:t>
            </w:r>
            <w:r>
              <w:rPr>
                <w:rFonts w:ascii="宋体" w:hAnsi="宋体" w:cs="宋体"/>
                <w:color w:val="000000" w:themeColor="text1"/>
                <w:kern w:val="0"/>
                <w:sz w:val="24"/>
                <w:szCs w:val="24"/>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22</w:t>
            </w:r>
            <w:r>
              <w:rPr>
                <w:rFonts w:hint="eastAsia" w:ascii="宋体" w:hAnsi="宋体" w:cs="宋体"/>
                <w:color w:val="000000" w:themeColor="text1"/>
                <w:kern w:val="0"/>
                <w:sz w:val="24"/>
                <w:szCs w:val="24"/>
                <w14:textFill>
                  <w14:solidFill>
                    <w14:schemeClr w14:val="tx1"/>
                  </w14:solidFill>
                </w14:textFill>
              </w:rPr>
              <w:t>分，中得1</w:t>
            </w:r>
            <w:r>
              <w:rPr>
                <w:rFonts w:ascii="宋体" w:hAnsi="宋体" w:cs="宋体"/>
                <w:color w:val="000000" w:themeColor="text1"/>
                <w:kern w:val="0"/>
                <w:sz w:val="24"/>
                <w:szCs w:val="24"/>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19</w:t>
            </w:r>
            <w:r>
              <w:rPr>
                <w:rFonts w:hint="eastAsia" w:ascii="宋体" w:hAnsi="宋体" w:cs="宋体"/>
                <w:color w:val="000000" w:themeColor="text1"/>
                <w:kern w:val="0"/>
                <w:sz w:val="24"/>
                <w:szCs w:val="24"/>
                <w14:textFill>
                  <w14:solidFill>
                    <w14:schemeClr w14:val="tx1"/>
                  </w14:solidFill>
                </w14:textFill>
              </w:rPr>
              <w:t>分，其它</w:t>
            </w:r>
            <w:r>
              <w:rPr>
                <w:rFonts w:ascii="宋体" w:hAnsi="宋体" w:cs="宋体"/>
                <w:color w:val="000000" w:themeColor="text1"/>
                <w:kern w:val="0"/>
                <w:sz w:val="24"/>
                <w:szCs w:val="24"/>
                <w14:textFill>
                  <w14:solidFill>
                    <w14:schemeClr w14:val="tx1"/>
                  </w14:solidFill>
                </w14:textFill>
              </w:rPr>
              <w:t>16</w:t>
            </w:r>
            <w:r>
              <w:rPr>
                <w:rFonts w:hint="eastAsia" w:ascii="宋体" w:hAnsi="宋体" w:cs="宋体"/>
                <w:color w:val="000000" w:themeColor="text1"/>
                <w:kern w:val="0"/>
                <w:sz w:val="24"/>
                <w:szCs w:val="24"/>
                <w14:textFill>
                  <w14:solidFill>
                    <w14:schemeClr w14:val="tx1"/>
                  </w14:solidFill>
                </w14:textFill>
              </w:rPr>
              <w:t>分及以下。</w:t>
            </w:r>
          </w:p>
        </w:tc>
        <w:tc>
          <w:tcPr>
            <w:tcW w:w="1417" w:type="dxa"/>
            <w:tcBorders>
              <w:top w:val="nil"/>
              <w:left w:val="nil"/>
              <w:bottom w:val="single" w:color="auto" w:sz="4" w:space="0"/>
              <w:right w:val="single" w:color="auto" w:sz="4" w:space="0"/>
            </w:tcBorders>
            <w:shd w:val="clear" w:color="auto" w:fill="auto"/>
            <w:noWrap/>
            <w:vAlign w:val="center"/>
          </w:tcPr>
          <w:p w14:paraId="32FB63AD">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14:paraId="4BFEFC9C">
      <w:pPr>
        <w:rPr>
          <w:color w:val="000000" w:themeColor="text1"/>
          <w14:textFill>
            <w14:solidFill>
              <w14:schemeClr w14:val="tx1"/>
            </w14:solidFill>
          </w14:textFill>
        </w:rPr>
      </w:pPr>
    </w:p>
    <w:sectPr>
      <w:headerReference r:id="rId3" w:type="default"/>
      <w:footerReference r:id="rId4" w:type="default"/>
      <w:footerReference r:id="rId5" w:type="even"/>
      <w:pgSz w:w="11907" w:h="16840"/>
      <w:pgMar w:top="1418" w:right="1134" w:bottom="851" w:left="1304" w:header="567" w:footer="851" w:gutter="0"/>
      <w:cols w:space="720" w:num="1"/>
      <w:docGrid w:type="linesAndChar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F547C">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7</w:t>
    </w:r>
    <w:r>
      <w:fldChar w:fldCharType="end"/>
    </w:r>
  </w:p>
  <w:p w14:paraId="6859075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6C999">
    <w:pPr>
      <w:pStyle w:val="12"/>
      <w:framePr w:wrap="around" w:vAnchor="text" w:hAnchor="margin" w:xAlign="center" w:y="1"/>
      <w:rPr>
        <w:rStyle w:val="17"/>
      </w:rPr>
    </w:pPr>
    <w:r>
      <w:fldChar w:fldCharType="begin"/>
    </w:r>
    <w:r>
      <w:rPr>
        <w:rStyle w:val="17"/>
      </w:rPr>
      <w:instrText xml:space="preserve">PAGE  </w:instrText>
    </w:r>
    <w:r>
      <w:fldChar w:fldCharType="end"/>
    </w:r>
  </w:p>
  <w:p w14:paraId="40ACFD8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409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25"/>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74A18BB"/>
    <w:multiLevelType w:val="multilevel"/>
    <w:tmpl w:val="174A18B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pStyle w:val="3"/>
      <w:suff w:val="nothing"/>
      <w:lvlText w:val="(%3)"/>
      <w:lvlJc w:val="left"/>
      <w:pPr>
        <w:ind w:left="0" w:firstLine="0"/>
      </w:pPr>
    </w:lvl>
    <w:lvl w:ilvl="3" w:tentative="0">
      <w:start w:val="1"/>
      <w:numFmt w:val="decimal"/>
      <w:pStyle w:val="4"/>
      <w:suff w:val="nothing"/>
      <w:lvlText w:val="%4、"/>
      <w:lvlJc w:val="left"/>
      <w:pPr>
        <w:ind w:left="0" w:firstLine="0"/>
      </w:pPr>
    </w:lvl>
    <w:lvl w:ilvl="4" w:tentative="0">
      <w:start w:val="1"/>
      <w:numFmt w:val="upperLetter"/>
      <w:pStyle w:val="5"/>
      <w:suff w:val="nothing"/>
      <w:lvlText w:val="%5、"/>
      <w:lvlJc w:val="left"/>
      <w:pPr>
        <w:ind w:left="0" w:firstLine="0"/>
      </w:pPr>
    </w:lvl>
    <w:lvl w:ilvl="5" w:tentative="0">
      <w:start w:val="1"/>
      <w:numFmt w:val="none"/>
      <w:pStyle w:val="6"/>
      <w:suff w:val="nothing"/>
      <w:lvlText w:val=""/>
      <w:lvlJc w:val="left"/>
      <w:pPr>
        <w:ind w:left="0" w:firstLine="0"/>
      </w:pPr>
    </w:lvl>
    <w:lvl w:ilvl="6" w:tentative="0">
      <w:start w:val="1"/>
      <w:numFmt w:val="none"/>
      <w:pStyle w:val="7"/>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pStyle w:val="9"/>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YWY5M2JjMTdhZjc0OTZiMzY3OWUxY2I2OWY5MmIifQ=="/>
  </w:docVars>
  <w:rsids>
    <w:rsidRoot w:val="00511E4D"/>
    <w:rsid w:val="00001AA7"/>
    <w:rsid w:val="00013AB9"/>
    <w:rsid w:val="00017655"/>
    <w:rsid w:val="0002350D"/>
    <w:rsid w:val="000402D0"/>
    <w:rsid w:val="000561F7"/>
    <w:rsid w:val="00056366"/>
    <w:rsid w:val="00064019"/>
    <w:rsid w:val="00064B4C"/>
    <w:rsid w:val="00075031"/>
    <w:rsid w:val="000813CC"/>
    <w:rsid w:val="00087D1E"/>
    <w:rsid w:val="000940D0"/>
    <w:rsid w:val="000A518F"/>
    <w:rsid w:val="000B313F"/>
    <w:rsid w:val="000B7D8F"/>
    <w:rsid w:val="000C0FDD"/>
    <w:rsid w:val="000C24F4"/>
    <w:rsid w:val="000D04AB"/>
    <w:rsid w:val="000D60D7"/>
    <w:rsid w:val="000E3DC3"/>
    <w:rsid w:val="00102396"/>
    <w:rsid w:val="00107E18"/>
    <w:rsid w:val="00110791"/>
    <w:rsid w:val="00111073"/>
    <w:rsid w:val="00111F1E"/>
    <w:rsid w:val="001255A0"/>
    <w:rsid w:val="00134CBF"/>
    <w:rsid w:val="001359B2"/>
    <w:rsid w:val="0014399D"/>
    <w:rsid w:val="0014753D"/>
    <w:rsid w:val="00152AB1"/>
    <w:rsid w:val="001726BB"/>
    <w:rsid w:val="00176895"/>
    <w:rsid w:val="00193129"/>
    <w:rsid w:val="001966A5"/>
    <w:rsid w:val="001A7A7D"/>
    <w:rsid w:val="001B1850"/>
    <w:rsid w:val="001B1CEA"/>
    <w:rsid w:val="001B60CC"/>
    <w:rsid w:val="001C0C69"/>
    <w:rsid w:val="001D2435"/>
    <w:rsid w:val="001F5826"/>
    <w:rsid w:val="002069C0"/>
    <w:rsid w:val="00210C06"/>
    <w:rsid w:val="00223948"/>
    <w:rsid w:val="00236914"/>
    <w:rsid w:val="00237AFB"/>
    <w:rsid w:val="0024046B"/>
    <w:rsid w:val="00242887"/>
    <w:rsid w:val="002434EC"/>
    <w:rsid w:val="00252DA2"/>
    <w:rsid w:val="002552BA"/>
    <w:rsid w:val="00273537"/>
    <w:rsid w:val="00275491"/>
    <w:rsid w:val="00284126"/>
    <w:rsid w:val="00285F7A"/>
    <w:rsid w:val="00292669"/>
    <w:rsid w:val="002959E9"/>
    <w:rsid w:val="00295CA8"/>
    <w:rsid w:val="002A6BF5"/>
    <w:rsid w:val="002B3B81"/>
    <w:rsid w:val="002C0E3E"/>
    <w:rsid w:val="00311FB6"/>
    <w:rsid w:val="00312342"/>
    <w:rsid w:val="00323120"/>
    <w:rsid w:val="00335057"/>
    <w:rsid w:val="00337B62"/>
    <w:rsid w:val="00353B7E"/>
    <w:rsid w:val="003549CB"/>
    <w:rsid w:val="003553DA"/>
    <w:rsid w:val="00363267"/>
    <w:rsid w:val="00381ACE"/>
    <w:rsid w:val="003843F3"/>
    <w:rsid w:val="00384778"/>
    <w:rsid w:val="00387A3C"/>
    <w:rsid w:val="003A7945"/>
    <w:rsid w:val="003C0C9C"/>
    <w:rsid w:val="003C7FA3"/>
    <w:rsid w:val="003D3397"/>
    <w:rsid w:val="003E6F04"/>
    <w:rsid w:val="003E79DF"/>
    <w:rsid w:val="0040018D"/>
    <w:rsid w:val="0040310F"/>
    <w:rsid w:val="004050F1"/>
    <w:rsid w:val="004107EA"/>
    <w:rsid w:val="00421F6B"/>
    <w:rsid w:val="004258DC"/>
    <w:rsid w:val="00431F69"/>
    <w:rsid w:val="0043257B"/>
    <w:rsid w:val="004358F6"/>
    <w:rsid w:val="00447998"/>
    <w:rsid w:val="00453404"/>
    <w:rsid w:val="0045603E"/>
    <w:rsid w:val="00470F5F"/>
    <w:rsid w:val="00472101"/>
    <w:rsid w:val="004734B8"/>
    <w:rsid w:val="004A5896"/>
    <w:rsid w:val="004C3144"/>
    <w:rsid w:val="004D34F2"/>
    <w:rsid w:val="004E6A27"/>
    <w:rsid w:val="004E7857"/>
    <w:rsid w:val="004F77A7"/>
    <w:rsid w:val="00511E4D"/>
    <w:rsid w:val="0051494F"/>
    <w:rsid w:val="0052291E"/>
    <w:rsid w:val="00524950"/>
    <w:rsid w:val="005347A8"/>
    <w:rsid w:val="00552EE9"/>
    <w:rsid w:val="005566CF"/>
    <w:rsid w:val="00561541"/>
    <w:rsid w:val="00580722"/>
    <w:rsid w:val="00582D5E"/>
    <w:rsid w:val="00587F1C"/>
    <w:rsid w:val="005B49FA"/>
    <w:rsid w:val="005D24A0"/>
    <w:rsid w:val="005D326C"/>
    <w:rsid w:val="005E5A0B"/>
    <w:rsid w:val="005E5CF6"/>
    <w:rsid w:val="005E7568"/>
    <w:rsid w:val="0060489C"/>
    <w:rsid w:val="00620792"/>
    <w:rsid w:val="00652B92"/>
    <w:rsid w:val="00657259"/>
    <w:rsid w:val="00661976"/>
    <w:rsid w:val="00667CDA"/>
    <w:rsid w:val="00670706"/>
    <w:rsid w:val="00693E24"/>
    <w:rsid w:val="006A3D08"/>
    <w:rsid w:val="006A53F7"/>
    <w:rsid w:val="006B3CC9"/>
    <w:rsid w:val="006C23E7"/>
    <w:rsid w:val="006C41D3"/>
    <w:rsid w:val="006D33E6"/>
    <w:rsid w:val="006D4C83"/>
    <w:rsid w:val="006F25B2"/>
    <w:rsid w:val="006F6A07"/>
    <w:rsid w:val="00701728"/>
    <w:rsid w:val="00727B21"/>
    <w:rsid w:val="00730D5F"/>
    <w:rsid w:val="00751604"/>
    <w:rsid w:val="00756044"/>
    <w:rsid w:val="00760B26"/>
    <w:rsid w:val="007631C7"/>
    <w:rsid w:val="00771DD4"/>
    <w:rsid w:val="0077407C"/>
    <w:rsid w:val="0078460F"/>
    <w:rsid w:val="00795449"/>
    <w:rsid w:val="007D400F"/>
    <w:rsid w:val="007D7C4B"/>
    <w:rsid w:val="007F7CA5"/>
    <w:rsid w:val="0080125D"/>
    <w:rsid w:val="00803DF2"/>
    <w:rsid w:val="008129F5"/>
    <w:rsid w:val="00813331"/>
    <w:rsid w:val="00822301"/>
    <w:rsid w:val="00825770"/>
    <w:rsid w:val="00831124"/>
    <w:rsid w:val="00831B04"/>
    <w:rsid w:val="00832D34"/>
    <w:rsid w:val="00834D70"/>
    <w:rsid w:val="00842862"/>
    <w:rsid w:val="00851981"/>
    <w:rsid w:val="0087422C"/>
    <w:rsid w:val="00883416"/>
    <w:rsid w:val="00896B58"/>
    <w:rsid w:val="008A07B1"/>
    <w:rsid w:val="008A6077"/>
    <w:rsid w:val="008C67FD"/>
    <w:rsid w:val="008D4A2B"/>
    <w:rsid w:val="008E0C82"/>
    <w:rsid w:val="008E37F2"/>
    <w:rsid w:val="008F4ED3"/>
    <w:rsid w:val="008F60F7"/>
    <w:rsid w:val="00914110"/>
    <w:rsid w:val="0092257B"/>
    <w:rsid w:val="00922E68"/>
    <w:rsid w:val="0093242B"/>
    <w:rsid w:val="009554D5"/>
    <w:rsid w:val="00966B99"/>
    <w:rsid w:val="0097029E"/>
    <w:rsid w:val="0097579E"/>
    <w:rsid w:val="00977BBE"/>
    <w:rsid w:val="00983090"/>
    <w:rsid w:val="009875F8"/>
    <w:rsid w:val="00994C6B"/>
    <w:rsid w:val="00994FA2"/>
    <w:rsid w:val="009A1F7A"/>
    <w:rsid w:val="009A2617"/>
    <w:rsid w:val="009A4457"/>
    <w:rsid w:val="009A7F04"/>
    <w:rsid w:val="009C0182"/>
    <w:rsid w:val="009D634D"/>
    <w:rsid w:val="009E1B7C"/>
    <w:rsid w:val="00A06A93"/>
    <w:rsid w:val="00A23424"/>
    <w:rsid w:val="00A3172A"/>
    <w:rsid w:val="00A43100"/>
    <w:rsid w:val="00A574AE"/>
    <w:rsid w:val="00A65272"/>
    <w:rsid w:val="00A652DB"/>
    <w:rsid w:val="00A71D3C"/>
    <w:rsid w:val="00A74999"/>
    <w:rsid w:val="00A77EEF"/>
    <w:rsid w:val="00A81002"/>
    <w:rsid w:val="00A82B99"/>
    <w:rsid w:val="00A90F3A"/>
    <w:rsid w:val="00A95353"/>
    <w:rsid w:val="00A97493"/>
    <w:rsid w:val="00A97899"/>
    <w:rsid w:val="00A97DC7"/>
    <w:rsid w:val="00AA043F"/>
    <w:rsid w:val="00AA3B96"/>
    <w:rsid w:val="00AC089A"/>
    <w:rsid w:val="00AC4D16"/>
    <w:rsid w:val="00AC5A60"/>
    <w:rsid w:val="00AD4094"/>
    <w:rsid w:val="00AE476D"/>
    <w:rsid w:val="00AE4A74"/>
    <w:rsid w:val="00AF5488"/>
    <w:rsid w:val="00B06905"/>
    <w:rsid w:val="00B101E5"/>
    <w:rsid w:val="00B1627F"/>
    <w:rsid w:val="00B43984"/>
    <w:rsid w:val="00B457A4"/>
    <w:rsid w:val="00B53428"/>
    <w:rsid w:val="00B53982"/>
    <w:rsid w:val="00B621C0"/>
    <w:rsid w:val="00B708A4"/>
    <w:rsid w:val="00B7240B"/>
    <w:rsid w:val="00B77378"/>
    <w:rsid w:val="00BA638D"/>
    <w:rsid w:val="00BC24EA"/>
    <w:rsid w:val="00BD163F"/>
    <w:rsid w:val="00BE6BF8"/>
    <w:rsid w:val="00BE7DB5"/>
    <w:rsid w:val="00BF00E9"/>
    <w:rsid w:val="00C14571"/>
    <w:rsid w:val="00C253E3"/>
    <w:rsid w:val="00C274BC"/>
    <w:rsid w:val="00C37D76"/>
    <w:rsid w:val="00C51304"/>
    <w:rsid w:val="00C66E7E"/>
    <w:rsid w:val="00C71731"/>
    <w:rsid w:val="00C7355F"/>
    <w:rsid w:val="00CA0BE2"/>
    <w:rsid w:val="00CA3CF2"/>
    <w:rsid w:val="00CB250C"/>
    <w:rsid w:val="00CB4231"/>
    <w:rsid w:val="00CB5CB2"/>
    <w:rsid w:val="00CB7147"/>
    <w:rsid w:val="00CE09AA"/>
    <w:rsid w:val="00CE61F9"/>
    <w:rsid w:val="00CF7CA4"/>
    <w:rsid w:val="00D15148"/>
    <w:rsid w:val="00D40B82"/>
    <w:rsid w:val="00D51535"/>
    <w:rsid w:val="00D65ED1"/>
    <w:rsid w:val="00D675AF"/>
    <w:rsid w:val="00D76F80"/>
    <w:rsid w:val="00D77A7C"/>
    <w:rsid w:val="00D85D2F"/>
    <w:rsid w:val="00D87758"/>
    <w:rsid w:val="00D935E9"/>
    <w:rsid w:val="00DA3C03"/>
    <w:rsid w:val="00DA5435"/>
    <w:rsid w:val="00DB2A3E"/>
    <w:rsid w:val="00DB2B50"/>
    <w:rsid w:val="00DC3BA2"/>
    <w:rsid w:val="00DD34EB"/>
    <w:rsid w:val="00DE14CB"/>
    <w:rsid w:val="00DF100E"/>
    <w:rsid w:val="00DF280C"/>
    <w:rsid w:val="00DF447B"/>
    <w:rsid w:val="00E04D44"/>
    <w:rsid w:val="00E156B4"/>
    <w:rsid w:val="00E34D32"/>
    <w:rsid w:val="00E4504E"/>
    <w:rsid w:val="00E511D3"/>
    <w:rsid w:val="00E54053"/>
    <w:rsid w:val="00E5768C"/>
    <w:rsid w:val="00E77396"/>
    <w:rsid w:val="00E81732"/>
    <w:rsid w:val="00E82176"/>
    <w:rsid w:val="00EA1B79"/>
    <w:rsid w:val="00EB4E72"/>
    <w:rsid w:val="00EE67AA"/>
    <w:rsid w:val="00F06B20"/>
    <w:rsid w:val="00F07AA4"/>
    <w:rsid w:val="00F1129A"/>
    <w:rsid w:val="00F16AB9"/>
    <w:rsid w:val="00F16D80"/>
    <w:rsid w:val="00F27DA4"/>
    <w:rsid w:val="00F31FA9"/>
    <w:rsid w:val="00F41D60"/>
    <w:rsid w:val="00F47E65"/>
    <w:rsid w:val="00F52786"/>
    <w:rsid w:val="00F530E6"/>
    <w:rsid w:val="00F53254"/>
    <w:rsid w:val="00F563BF"/>
    <w:rsid w:val="00F6052F"/>
    <w:rsid w:val="00F73451"/>
    <w:rsid w:val="00F87D99"/>
    <w:rsid w:val="00FB3700"/>
    <w:rsid w:val="00FB3B27"/>
    <w:rsid w:val="00FB55C2"/>
    <w:rsid w:val="00FC1345"/>
    <w:rsid w:val="00FC48C7"/>
    <w:rsid w:val="00FD2472"/>
    <w:rsid w:val="00FD5370"/>
    <w:rsid w:val="00FD7EB7"/>
    <w:rsid w:val="00FE0FE5"/>
    <w:rsid w:val="03E833E2"/>
    <w:rsid w:val="05917228"/>
    <w:rsid w:val="078A05D8"/>
    <w:rsid w:val="09CD0A4B"/>
    <w:rsid w:val="09D26127"/>
    <w:rsid w:val="0AD754D6"/>
    <w:rsid w:val="0BA06BFF"/>
    <w:rsid w:val="0C953183"/>
    <w:rsid w:val="0E706B07"/>
    <w:rsid w:val="15A33211"/>
    <w:rsid w:val="18AE37F5"/>
    <w:rsid w:val="1BF14125"/>
    <w:rsid w:val="1CB83F2D"/>
    <w:rsid w:val="1D0E6F59"/>
    <w:rsid w:val="21721AC8"/>
    <w:rsid w:val="26F46E9F"/>
    <w:rsid w:val="2ADE35E1"/>
    <w:rsid w:val="2D7B4916"/>
    <w:rsid w:val="2EA13303"/>
    <w:rsid w:val="2EA946A0"/>
    <w:rsid w:val="326B4CD0"/>
    <w:rsid w:val="367B3014"/>
    <w:rsid w:val="36C62FBA"/>
    <w:rsid w:val="3AE55345"/>
    <w:rsid w:val="3F752DDF"/>
    <w:rsid w:val="40237C2A"/>
    <w:rsid w:val="40666A8D"/>
    <w:rsid w:val="40F0277E"/>
    <w:rsid w:val="462B5F75"/>
    <w:rsid w:val="48C51235"/>
    <w:rsid w:val="49367746"/>
    <w:rsid w:val="4DB6259F"/>
    <w:rsid w:val="4DFE587F"/>
    <w:rsid w:val="4E194D20"/>
    <w:rsid w:val="512B18D2"/>
    <w:rsid w:val="51463FEC"/>
    <w:rsid w:val="52036FA5"/>
    <w:rsid w:val="52C673B2"/>
    <w:rsid w:val="55D223C1"/>
    <w:rsid w:val="568C16BE"/>
    <w:rsid w:val="57405985"/>
    <w:rsid w:val="5A383F2E"/>
    <w:rsid w:val="5C7B2FBB"/>
    <w:rsid w:val="5D893744"/>
    <w:rsid w:val="60A9572E"/>
    <w:rsid w:val="62464118"/>
    <w:rsid w:val="63AB687C"/>
    <w:rsid w:val="685C2600"/>
    <w:rsid w:val="69153446"/>
    <w:rsid w:val="6B9B1D12"/>
    <w:rsid w:val="6C5B7135"/>
    <w:rsid w:val="6CD576C3"/>
    <w:rsid w:val="70480FAF"/>
    <w:rsid w:val="72113D4E"/>
    <w:rsid w:val="7A2A47B6"/>
    <w:rsid w:val="7AD51D81"/>
    <w:rsid w:val="7B0A7E1E"/>
    <w:rsid w:val="7BD57AC8"/>
    <w:rsid w:val="7C56738F"/>
    <w:rsid w:val="7CD82038"/>
    <w:rsid w:val="7CF006C3"/>
    <w:rsid w:val="7D0928E7"/>
    <w:rsid w:val="7E55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6"/>
    <w:autoRedefine/>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3">
    <w:name w:val="heading 3"/>
    <w:basedOn w:val="1"/>
    <w:next w:val="1"/>
    <w:link w:val="27"/>
    <w:autoRedefine/>
    <w:qFormat/>
    <w:uiPriority w:val="0"/>
    <w:pPr>
      <w:keepNext/>
      <w:keepLines/>
      <w:numPr>
        <w:ilvl w:val="2"/>
        <w:numId w:val="1"/>
      </w:numPr>
      <w:adjustRightInd w:val="0"/>
      <w:spacing w:before="260" w:after="260" w:line="416" w:lineRule="atLeast"/>
      <w:jc w:val="left"/>
      <w:outlineLvl w:val="2"/>
    </w:pPr>
    <w:rPr>
      <w:b/>
      <w:bCs/>
      <w:kern w:val="0"/>
      <w:sz w:val="32"/>
      <w:szCs w:val="32"/>
    </w:rPr>
  </w:style>
  <w:style w:type="paragraph" w:styleId="4">
    <w:name w:val="heading 4"/>
    <w:basedOn w:val="1"/>
    <w:next w:val="1"/>
    <w:link w:val="28"/>
    <w:autoRedefine/>
    <w:qFormat/>
    <w:uiPriority w:val="0"/>
    <w:pPr>
      <w:keepNext/>
      <w:keepLines/>
      <w:numPr>
        <w:ilvl w:val="3"/>
        <w:numId w:val="1"/>
      </w:numPr>
      <w:adjustRightInd w:val="0"/>
      <w:spacing w:before="280" w:after="290" w:line="376" w:lineRule="atLeast"/>
      <w:jc w:val="left"/>
      <w:outlineLvl w:val="3"/>
    </w:pPr>
    <w:rPr>
      <w:rFonts w:ascii="Arial" w:hAnsi="Arial" w:eastAsia="黑体"/>
      <w:b/>
      <w:bCs/>
      <w:kern w:val="0"/>
      <w:szCs w:val="28"/>
    </w:rPr>
  </w:style>
  <w:style w:type="paragraph" w:styleId="5">
    <w:name w:val="heading 5"/>
    <w:basedOn w:val="1"/>
    <w:next w:val="1"/>
    <w:link w:val="29"/>
    <w:autoRedefine/>
    <w:qFormat/>
    <w:uiPriority w:val="0"/>
    <w:pPr>
      <w:keepNext/>
      <w:keepLines/>
      <w:numPr>
        <w:ilvl w:val="4"/>
        <w:numId w:val="1"/>
      </w:numPr>
      <w:adjustRightInd w:val="0"/>
      <w:spacing w:before="280" w:after="290" w:line="376" w:lineRule="atLeast"/>
      <w:jc w:val="left"/>
      <w:outlineLvl w:val="4"/>
    </w:pPr>
    <w:rPr>
      <w:b/>
      <w:bCs/>
      <w:kern w:val="0"/>
      <w:szCs w:val="28"/>
    </w:rPr>
  </w:style>
  <w:style w:type="paragraph" w:styleId="6">
    <w:name w:val="heading 6"/>
    <w:basedOn w:val="1"/>
    <w:next w:val="1"/>
    <w:link w:val="30"/>
    <w:autoRedefine/>
    <w:qFormat/>
    <w:uiPriority w:val="0"/>
    <w:pPr>
      <w:keepNext/>
      <w:keepLines/>
      <w:numPr>
        <w:ilvl w:val="5"/>
        <w:numId w:val="1"/>
      </w:numPr>
      <w:adjustRightInd w:val="0"/>
      <w:spacing w:before="240" w:after="64" w:line="320" w:lineRule="atLeast"/>
      <w:jc w:val="left"/>
      <w:outlineLvl w:val="5"/>
    </w:pPr>
    <w:rPr>
      <w:rFonts w:ascii="Arial" w:hAnsi="Arial" w:eastAsia="黑体"/>
      <w:b/>
      <w:bCs/>
      <w:kern w:val="0"/>
      <w:sz w:val="24"/>
      <w:szCs w:val="24"/>
    </w:rPr>
  </w:style>
  <w:style w:type="paragraph" w:styleId="7">
    <w:name w:val="heading 7"/>
    <w:basedOn w:val="1"/>
    <w:next w:val="1"/>
    <w:link w:val="31"/>
    <w:autoRedefine/>
    <w:qFormat/>
    <w:uiPriority w:val="0"/>
    <w:pPr>
      <w:keepNext/>
      <w:keepLines/>
      <w:numPr>
        <w:ilvl w:val="6"/>
        <w:numId w:val="1"/>
      </w:numPr>
      <w:adjustRightInd w:val="0"/>
      <w:spacing w:before="240" w:after="64" w:line="320" w:lineRule="atLeast"/>
      <w:jc w:val="left"/>
      <w:outlineLvl w:val="6"/>
    </w:pPr>
    <w:rPr>
      <w:b/>
      <w:bCs/>
      <w:kern w:val="0"/>
      <w:sz w:val="24"/>
      <w:szCs w:val="24"/>
    </w:rPr>
  </w:style>
  <w:style w:type="paragraph" w:styleId="8">
    <w:name w:val="heading 8"/>
    <w:basedOn w:val="1"/>
    <w:next w:val="1"/>
    <w:link w:val="32"/>
    <w:qFormat/>
    <w:uiPriority w:val="0"/>
    <w:pPr>
      <w:keepNext/>
      <w:keepLines/>
      <w:numPr>
        <w:ilvl w:val="7"/>
        <w:numId w:val="1"/>
      </w:numPr>
      <w:adjustRightInd w:val="0"/>
      <w:spacing w:before="240" w:after="64" w:line="320" w:lineRule="atLeast"/>
      <w:jc w:val="left"/>
      <w:outlineLvl w:val="7"/>
    </w:pPr>
    <w:rPr>
      <w:rFonts w:ascii="Arial" w:hAnsi="Arial" w:eastAsia="黑体"/>
      <w:kern w:val="0"/>
      <w:sz w:val="24"/>
      <w:szCs w:val="24"/>
    </w:rPr>
  </w:style>
  <w:style w:type="paragraph" w:styleId="9">
    <w:name w:val="heading 9"/>
    <w:basedOn w:val="1"/>
    <w:next w:val="1"/>
    <w:link w:val="33"/>
    <w:qFormat/>
    <w:uiPriority w:val="0"/>
    <w:pPr>
      <w:keepNext/>
      <w:keepLines/>
      <w:numPr>
        <w:ilvl w:val="8"/>
        <w:numId w:val="1"/>
      </w:numPr>
      <w:adjustRightInd w:val="0"/>
      <w:spacing w:before="240" w:after="64" w:line="320" w:lineRule="atLeast"/>
      <w:jc w:val="left"/>
      <w:outlineLvl w:val="8"/>
    </w:pPr>
    <w:rPr>
      <w:rFonts w:ascii="Arial" w:hAnsi="Arial" w:eastAsia="黑体"/>
      <w:kern w:val="0"/>
      <w:sz w:val="21"/>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23"/>
    <w:semiHidden/>
    <w:unhideWhenUsed/>
    <w:qFormat/>
    <w:uiPriority w:val="99"/>
    <w:pPr>
      <w:spacing w:after="120"/>
    </w:pPr>
  </w:style>
  <w:style w:type="paragraph" w:styleId="11">
    <w:name w:val="Balloon Text"/>
    <w:basedOn w:val="1"/>
    <w:link w:val="20"/>
    <w:semiHidden/>
    <w:unhideWhenUsed/>
    <w:qFormat/>
    <w:uiPriority w:val="99"/>
    <w:rPr>
      <w:sz w:val="18"/>
      <w:szCs w:val="18"/>
    </w:r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First Indent"/>
    <w:basedOn w:val="10"/>
    <w:link w:val="24"/>
    <w:semiHidden/>
    <w:unhideWhenUsed/>
    <w:qFormat/>
    <w:uiPriority w:val="99"/>
    <w:pPr>
      <w:ind w:firstLine="420" w:firstLineChars="100"/>
    </w:pPr>
  </w:style>
  <w:style w:type="character" w:styleId="17">
    <w:name w:val="page number"/>
    <w:basedOn w:val="16"/>
    <w:qFormat/>
    <w:uiPriority w:val="0"/>
  </w:style>
  <w:style w:type="character" w:customStyle="1" w:styleId="18">
    <w:name w:val="页眉 字符"/>
    <w:basedOn w:val="16"/>
    <w:link w:val="13"/>
    <w:qFormat/>
    <w:uiPriority w:val="0"/>
    <w:rPr>
      <w:rFonts w:ascii="Times New Roman" w:hAnsi="Times New Roman" w:eastAsia="宋体" w:cs="Times New Roman"/>
      <w:sz w:val="18"/>
      <w:szCs w:val="18"/>
    </w:rPr>
  </w:style>
  <w:style w:type="character" w:customStyle="1" w:styleId="19">
    <w:name w:val="页脚 字符"/>
    <w:basedOn w:val="16"/>
    <w:link w:val="12"/>
    <w:qFormat/>
    <w:uiPriority w:val="0"/>
    <w:rPr>
      <w:rFonts w:ascii="Times New Roman" w:hAnsi="Times New Roman" w:eastAsia="宋体" w:cs="Times New Roman"/>
      <w:sz w:val="18"/>
      <w:szCs w:val="18"/>
    </w:rPr>
  </w:style>
  <w:style w:type="character" w:customStyle="1" w:styleId="20">
    <w:name w:val="批注框文本 字符"/>
    <w:basedOn w:val="16"/>
    <w:link w:val="11"/>
    <w:semiHidden/>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paragraph" w:customStyle="1" w:styleId="22">
    <w:name w:val="_Style 19"/>
    <w:basedOn w:val="10"/>
    <w:next w:val="14"/>
    <w:qFormat/>
    <w:uiPriority w:val="0"/>
    <w:pPr>
      <w:ind w:firstLine="420" w:firstLineChars="100"/>
    </w:pPr>
    <w:rPr>
      <w:rFonts w:eastAsia="仿宋_GB2312"/>
      <w:sz w:val="21"/>
    </w:rPr>
  </w:style>
  <w:style w:type="character" w:customStyle="1" w:styleId="23">
    <w:name w:val="正文文本 字符"/>
    <w:basedOn w:val="16"/>
    <w:link w:val="10"/>
    <w:semiHidden/>
    <w:qFormat/>
    <w:uiPriority w:val="99"/>
    <w:rPr>
      <w:rFonts w:ascii="Times New Roman" w:hAnsi="Times New Roman" w:eastAsia="宋体" w:cs="Times New Roman"/>
      <w:sz w:val="28"/>
      <w:szCs w:val="20"/>
    </w:rPr>
  </w:style>
  <w:style w:type="character" w:customStyle="1" w:styleId="24">
    <w:name w:val="正文文本首行缩进 字符"/>
    <w:basedOn w:val="23"/>
    <w:link w:val="14"/>
    <w:semiHidden/>
    <w:qFormat/>
    <w:uiPriority w:val="99"/>
    <w:rPr>
      <w:rFonts w:ascii="Times New Roman" w:hAnsi="Times New Roman" w:eastAsia="宋体" w:cs="Times New Roman"/>
      <w:sz w:val="28"/>
      <w:szCs w:val="20"/>
    </w:rPr>
  </w:style>
  <w:style w:type="paragraph" w:customStyle="1" w:styleId="25">
    <w:name w:val="样式1"/>
    <w:basedOn w:val="1"/>
    <w:qFormat/>
    <w:uiPriority w:val="0"/>
    <w:pPr>
      <w:numPr>
        <w:ilvl w:val="0"/>
        <w:numId w:val="2"/>
      </w:numPr>
      <w:adjustRightInd w:val="0"/>
    </w:pPr>
    <w:rPr>
      <w:rFonts w:ascii="宋体" w:hAnsi="宋体"/>
      <w:kern w:val="0"/>
      <w:sz w:val="21"/>
      <w:szCs w:val="21"/>
    </w:rPr>
  </w:style>
  <w:style w:type="character" w:customStyle="1" w:styleId="26">
    <w:name w:val="标题 1 字符"/>
    <w:basedOn w:val="16"/>
    <w:link w:val="2"/>
    <w:qFormat/>
    <w:uiPriority w:val="0"/>
    <w:rPr>
      <w:rFonts w:ascii="Times New Roman" w:hAnsi="Times New Roman" w:eastAsia="宋体" w:cs="Times New Roman"/>
      <w:b/>
      <w:bCs/>
      <w:kern w:val="44"/>
      <w:sz w:val="44"/>
      <w:szCs w:val="44"/>
    </w:rPr>
  </w:style>
  <w:style w:type="character" w:customStyle="1" w:styleId="27">
    <w:name w:val="标题 3 字符"/>
    <w:basedOn w:val="16"/>
    <w:link w:val="3"/>
    <w:qFormat/>
    <w:uiPriority w:val="0"/>
    <w:rPr>
      <w:rFonts w:ascii="Times New Roman" w:hAnsi="Times New Roman" w:eastAsia="宋体" w:cs="Times New Roman"/>
      <w:b/>
      <w:bCs/>
      <w:kern w:val="0"/>
      <w:sz w:val="32"/>
      <w:szCs w:val="32"/>
    </w:rPr>
  </w:style>
  <w:style w:type="character" w:customStyle="1" w:styleId="28">
    <w:name w:val="标题 4 字符"/>
    <w:basedOn w:val="16"/>
    <w:link w:val="4"/>
    <w:qFormat/>
    <w:uiPriority w:val="0"/>
    <w:rPr>
      <w:rFonts w:ascii="Arial" w:hAnsi="Arial" w:eastAsia="黑体" w:cs="Times New Roman"/>
      <w:b/>
      <w:bCs/>
      <w:kern w:val="0"/>
      <w:sz w:val="28"/>
      <w:szCs w:val="28"/>
    </w:rPr>
  </w:style>
  <w:style w:type="character" w:customStyle="1" w:styleId="29">
    <w:name w:val="标题 5 字符"/>
    <w:basedOn w:val="16"/>
    <w:link w:val="5"/>
    <w:qFormat/>
    <w:uiPriority w:val="0"/>
    <w:rPr>
      <w:rFonts w:ascii="Times New Roman" w:hAnsi="Times New Roman" w:eastAsia="宋体" w:cs="Times New Roman"/>
      <w:b/>
      <w:bCs/>
      <w:kern w:val="0"/>
      <w:sz w:val="28"/>
      <w:szCs w:val="28"/>
    </w:rPr>
  </w:style>
  <w:style w:type="character" w:customStyle="1" w:styleId="30">
    <w:name w:val="标题 6 字符"/>
    <w:basedOn w:val="16"/>
    <w:link w:val="6"/>
    <w:qFormat/>
    <w:uiPriority w:val="0"/>
    <w:rPr>
      <w:rFonts w:ascii="Arial" w:hAnsi="Arial" w:eastAsia="黑体" w:cs="Times New Roman"/>
      <w:b/>
      <w:bCs/>
      <w:kern w:val="0"/>
      <w:sz w:val="24"/>
      <w:szCs w:val="24"/>
    </w:rPr>
  </w:style>
  <w:style w:type="character" w:customStyle="1" w:styleId="31">
    <w:name w:val="标题 7 字符"/>
    <w:basedOn w:val="16"/>
    <w:link w:val="7"/>
    <w:qFormat/>
    <w:uiPriority w:val="0"/>
    <w:rPr>
      <w:rFonts w:ascii="Times New Roman" w:hAnsi="Times New Roman" w:eastAsia="宋体" w:cs="Times New Roman"/>
      <w:b/>
      <w:bCs/>
      <w:kern w:val="0"/>
      <w:sz w:val="24"/>
      <w:szCs w:val="24"/>
    </w:rPr>
  </w:style>
  <w:style w:type="character" w:customStyle="1" w:styleId="32">
    <w:name w:val="标题 8 字符"/>
    <w:basedOn w:val="16"/>
    <w:link w:val="8"/>
    <w:qFormat/>
    <w:uiPriority w:val="0"/>
    <w:rPr>
      <w:rFonts w:ascii="Arial" w:hAnsi="Arial" w:eastAsia="黑体" w:cs="Times New Roman"/>
      <w:kern w:val="0"/>
      <w:sz w:val="24"/>
      <w:szCs w:val="24"/>
    </w:rPr>
  </w:style>
  <w:style w:type="character" w:customStyle="1" w:styleId="33">
    <w:name w:val="标题 9 字符"/>
    <w:basedOn w:val="16"/>
    <w:link w:val="9"/>
    <w:qFormat/>
    <w:uiPriority w:val="0"/>
    <w:rPr>
      <w:rFonts w:ascii="Arial" w:hAnsi="Arial" w:eastAsia="黑体" w:cs="Times New Roman"/>
      <w:kern w:val="0"/>
      <w:szCs w:val="21"/>
    </w:rPr>
  </w:style>
  <w:style w:type="paragraph" w:customStyle="1" w:styleId="34">
    <w:name w:val="样式 标题 1 + 四号 居中 段前: 12 磅 段后: 12 磅 行距: 单倍行距"/>
    <w:basedOn w:val="2"/>
    <w:qFormat/>
    <w:uiPriority w:val="0"/>
    <w:pPr>
      <w:spacing w:before="240" w:after="240" w:line="240" w:lineRule="auto"/>
      <w:jc w:val="center"/>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1864-BA65-466C-8CAB-BCA5B6493381}">
  <ds:schemaRefs/>
</ds:datastoreItem>
</file>

<file path=customXml/itemProps3.xml><?xml version="1.0" encoding="utf-8"?>
<ds:datastoreItem xmlns:ds="http://schemas.openxmlformats.org/officeDocument/2006/customXml" ds:itemID="{DA35EBB8-3691-4A0D-9CEB-BD0C648DF97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6343</Words>
  <Characters>6533</Characters>
  <Lines>54</Lines>
  <Paragraphs>15</Paragraphs>
  <TotalTime>40</TotalTime>
  <ScaleCrop>false</ScaleCrop>
  <LinksUpToDate>false</LinksUpToDate>
  <CharactersWithSpaces>6995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2021-11-08T01:42:00Z</dcterms:created>
  <dc:creator>AutoBVT</dc:creator>
  <cp:lastModifiedBy>李晓武</cp:lastModifiedBy>
  <cp:lastPrinted>2019-07-17T02:21:00Z</cp:lastPrinted>
  <dcterms:modified xsi:type="dcterms:W3CDTF">2024-08-03T03:03:43Z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0BF9CB57C10D421CAAC53711FCB4ED10_13</vt:lpwstr>
  </property>
</Properties>
</file>