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100" w:line="288" w:lineRule="auto"/>
        <w:jc w:val="center"/>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江苏师范大学云龙校区教学4号楼多联机空调采购邀请谈判文件</w:t>
      </w:r>
    </w:p>
    <w:p>
      <w:pPr>
        <w:jc w:val="center"/>
        <w:rPr>
          <w:rFonts w:hint="default"/>
          <w:color w:val="000000" w:themeColor="text1"/>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eastAsia="zh-CN"/>
        </w:rPr>
        <w:t>一、项目概况</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eastAsia="zh-CN"/>
        </w:rPr>
        <w:t>1.采购项目名称：江苏师范大学云龙校区教学4号楼多联机空调采购</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2.项目编号：HQJTFC2024003</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val="en-US" w:eastAsia="zh-CN"/>
        </w:rPr>
        <w:t>3</w:t>
      </w:r>
      <w:r>
        <w:rPr>
          <w:rFonts w:hint="eastAsia" w:ascii="宋体" w:hAnsi="宋体" w:eastAsia="宋体" w:cs="宋体"/>
          <w:b w:val="0"/>
          <w:bCs/>
          <w:color w:val="000000" w:themeColor="text1"/>
          <w:sz w:val="24"/>
          <w:szCs w:val="24"/>
          <w:lang w:eastAsia="zh-CN"/>
        </w:rPr>
        <w:t>.项目地点：江苏师范大学云龙校区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val="en-US" w:eastAsia="zh-CN"/>
        </w:rPr>
        <w:t>4</w:t>
      </w:r>
      <w:r>
        <w:rPr>
          <w:rFonts w:hint="eastAsia" w:ascii="宋体" w:hAnsi="宋体" w:eastAsia="宋体" w:cs="宋体"/>
          <w:b w:val="0"/>
          <w:bCs/>
          <w:color w:val="000000" w:themeColor="text1"/>
          <w:sz w:val="24"/>
          <w:szCs w:val="24"/>
          <w:lang w:eastAsia="zh-CN"/>
        </w:rPr>
        <w:t>.采购范围和内容：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000000" w:themeColor="text1"/>
          <w:sz w:val="24"/>
          <w:szCs w:val="24"/>
          <w:lang w:eastAsia="zh-CN"/>
        </w:rPr>
      </w:pPr>
      <w:r>
        <w:rPr>
          <w:rFonts w:hint="eastAsia" w:ascii="宋体" w:hAnsi="宋体" w:eastAsia="宋体" w:cs="宋体"/>
          <w:b w:val="0"/>
          <w:bCs/>
          <w:color w:val="000000" w:themeColor="text1"/>
          <w:sz w:val="24"/>
          <w:szCs w:val="24"/>
          <w:lang w:val="en-US" w:eastAsia="zh-CN"/>
        </w:rPr>
        <w:t>4</w:t>
      </w:r>
      <w:r>
        <w:rPr>
          <w:rFonts w:hint="eastAsia" w:ascii="宋体" w:hAnsi="宋体" w:eastAsia="宋体" w:cs="宋体"/>
          <w:b w:val="0"/>
          <w:bCs/>
          <w:color w:val="000000" w:themeColor="text1"/>
          <w:sz w:val="24"/>
          <w:szCs w:val="24"/>
          <w:lang w:eastAsia="zh-CN"/>
        </w:rPr>
        <w:t>.1采购范围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云龙校区4#教学楼4层2间教学机房（405室62㎡、406室71㎡），之前采用4台3匹的空调，制冷量不能满足教学机房的需求，现在更换4台5匹的空调新系统。之前每个教室安装2台7.1KW制冷量的设备，室内机制冷量每平方按131W 计算，不能满足计算机教室的教学需求。现更换2台16KW制冷量的设备，室内机制冷量每平方按296W.  系统是室内机16千瓦制冷量的设备4台，更换一台室外机68.5千瓦的设备。更换4层办公室2间（21㎡、22㎡），室内机5.6千瓦。</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云龙校区4#教学楼3层3间教学用房（326机房</w:t>
      </w:r>
      <w:r>
        <w:rPr>
          <w:rFonts w:hint="eastAsia" w:ascii="宋体" w:hAnsi="宋体" w:eastAsia="宋体" w:cs="宋体"/>
          <w:color w:val="000000" w:themeColor="text1"/>
          <w:sz w:val="24"/>
          <w:szCs w:val="24"/>
          <w:lang w:val="en-US" w:eastAsia="zh-CN"/>
        </w:rPr>
        <w:t>6</w:t>
      </w:r>
      <w:r>
        <w:rPr>
          <w:rFonts w:hint="eastAsia" w:ascii="宋体" w:hAnsi="宋体" w:eastAsia="宋体" w:cs="宋体"/>
          <w:color w:val="000000" w:themeColor="text1"/>
          <w:sz w:val="24"/>
          <w:szCs w:val="24"/>
          <w:lang w:eastAsia="zh-CN"/>
        </w:rPr>
        <w:t>5㎡、325室1</w:t>
      </w:r>
      <w:r>
        <w:rPr>
          <w:rFonts w:hint="eastAsia" w:ascii="宋体" w:hAnsi="宋体" w:eastAsia="宋体" w:cs="宋体"/>
          <w:color w:val="000000" w:themeColor="text1"/>
          <w:sz w:val="24"/>
          <w:szCs w:val="24"/>
          <w:lang w:val="en-US" w:eastAsia="zh-CN"/>
        </w:rPr>
        <w:t>0</w:t>
      </w:r>
      <w:r>
        <w:rPr>
          <w:rFonts w:hint="eastAsia" w:ascii="宋体" w:hAnsi="宋体" w:eastAsia="宋体" w:cs="宋体"/>
          <w:color w:val="000000" w:themeColor="text1"/>
          <w:sz w:val="24"/>
          <w:szCs w:val="24"/>
          <w:lang w:eastAsia="zh-CN"/>
        </w:rPr>
        <w:t>5㎡、329室1</w:t>
      </w:r>
      <w:r>
        <w:rPr>
          <w:rFonts w:hint="eastAsia" w:ascii="宋体" w:hAnsi="宋体" w:eastAsia="宋体" w:cs="宋体"/>
          <w:color w:val="000000" w:themeColor="text1"/>
          <w:sz w:val="24"/>
          <w:szCs w:val="24"/>
          <w:lang w:val="en-US" w:eastAsia="zh-CN"/>
        </w:rPr>
        <w:t>10</w:t>
      </w:r>
      <w:r>
        <w:rPr>
          <w:rFonts w:hint="eastAsia" w:ascii="宋体" w:hAnsi="宋体" w:eastAsia="宋体" w:cs="宋体"/>
          <w:color w:val="000000" w:themeColor="text1"/>
          <w:sz w:val="24"/>
          <w:szCs w:val="24"/>
          <w:lang w:eastAsia="zh-CN"/>
        </w:rPr>
        <w:t>㎡），之前采用6台3匹的空调，制冷量不能满足教学用房的需求，现在更换6台5匹的空调新系统。之前每个教室安装2台7.1KW制冷量的设备，室内机制冷量每平方按100W计算，不能满足教室的教学需求，现更换6台16KW制冷量的设备，室内机制冷量每平方按220W，系统是室内机16千瓦制冷量的设备6台，更换一台室外机85千瓦制冷量的设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val="zh-CN" w:eastAsia="zh-CN"/>
        </w:rPr>
      </w:pPr>
      <w:r>
        <w:rPr>
          <w:rFonts w:hint="eastAsia" w:ascii="宋体" w:hAnsi="宋体" w:eastAsia="宋体" w:cs="宋体"/>
          <w:color w:val="000000" w:themeColor="text1"/>
          <w:sz w:val="24"/>
          <w:szCs w:val="24"/>
          <w:lang w:val="zh-CN" w:eastAsia="zh-CN"/>
        </w:rPr>
        <w:t>本次采购的是多联机空调室外机、空调室内机（嵌入式天花机）、冷媒管道、冷凝水排水管等系统性项目。由供货人根据江苏师范大学云龙校区教学</w:t>
      </w:r>
      <w:r>
        <w:rPr>
          <w:rFonts w:hint="eastAsia" w:ascii="宋体" w:hAnsi="宋体" w:eastAsia="宋体" w:cs="宋体"/>
          <w:color w:val="000000" w:themeColor="text1"/>
          <w:sz w:val="24"/>
          <w:szCs w:val="24"/>
          <w:lang w:eastAsia="zh-CN"/>
        </w:rPr>
        <w:t>4号安装空调</w:t>
      </w:r>
      <w:r>
        <w:rPr>
          <w:rFonts w:hint="eastAsia" w:ascii="宋体" w:hAnsi="宋体" w:eastAsia="宋体" w:cs="宋体"/>
          <w:color w:val="000000" w:themeColor="text1"/>
          <w:sz w:val="24"/>
          <w:szCs w:val="24"/>
          <w:lang w:val="zh-CN" w:eastAsia="zh-CN"/>
        </w:rPr>
        <w:t>教室面积、实际使用情况和所提供品特性自行对各教室空调系统进行设计，并对多联机空调室外机、空调室内机、冷媒管道、冷凝水排水管和空调系统所需全部设备、材料等进行系统性安装，投标人还应完成室内、外机间的机组所必需的电气、控制设备、铜管外保温、保护层等全部安装内容和整机运行调试，直至验收合格，交付买方使用（交钥匙项目）。</w:t>
      </w:r>
    </w:p>
    <w:p>
      <w:pPr>
        <w:spacing w:line="288" w:lineRule="auto"/>
        <w:ind w:firstLine="480" w:firstLineChars="200"/>
        <w:rPr>
          <w:rFonts w:hint="eastAsia" w:ascii="宋体" w:hAnsi="宋体" w:eastAsia="宋体" w:cs="宋体"/>
          <w:b w:val="0"/>
          <w:bCs w:val="0"/>
          <w:color w:val="000000" w:themeColor="text1"/>
          <w:sz w:val="24"/>
          <w:szCs w:val="24"/>
          <w:lang w:eastAsia="zh-CN"/>
        </w:rPr>
      </w:pPr>
      <w:r>
        <w:rPr>
          <w:rFonts w:hint="eastAsia" w:ascii="宋体" w:hAnsi="宋体" w:eastAsia="宋体" w:cs="宋体"/>
          <w:b w:val="0"/>
          <w:bCs w:val="0"/>
          <w:color w:val="000000" w:themeColor="text1"/>
          <w:sz w:val="24"/>
          <w:szCs w:val="24"/>
          <w:lang w:val="en-US" w:eastAsia="zh-CN"/>
        </w:rPr>
        <w:t>4</w:t>
      </w:r>
      <w:r>
        <w:rPr>
          <w:rFonts w:hint="eastAsia" w:ascii="宋体" w:hAnsi="宋体" w:eastAsia="宋体" w:cs="宋体"/>
          <w:b w:val="0"/>
          <w:bCs w:val="0"/>
          <w:color w:val="000000" w:themeColor="text1"/>
          <w:sz w:val="24"/>
          <w:szCs w:val="24"/>
          <w:lang w:eastAsia="zh-CN"/>
        </w:rPr>
        <w:t>.2采购需求清单</w:t>
      </w:r>
    </w:p>
    <w:tbl>
      <w:tblPr>
        <w:tblStyle w:val="12"/>
        <w:tblW w:w="8971" w:type="dxa"/>
        <w:tblInd w:w="93" w:type="dxa"/>
        <w:tblLayout w:type="fixed"/>
        <w:tblCellMar>
          <w:top w:w="0" w:type="dxa"/>
          <w:left w:w="108" w:type="dxa"/>
          <w:bottom w:w="0" w:type="dxa"/>
          <w:right w:w="108" w:type="dxa"/>
        </w:tblCellMar>
      </w:tblPr>
      <w:tblGrid>
        <w:gridCol w:w="549"/>
        <w:gridCol w:w="2371"/>
        <w:gridCol w:w="1526"/>
        <w:gridCol w:w="2680"/>
        <w:gridCol w:w="544"/>
        <w:gridCol w:w="567"/>
        <w:gridCol w:w="734"/>
      </w:tblGrid>
      <w:tr>
        <w:tblPrEx>
          <w:tblCellMar>
            <w:top w:w="0" w:type="dxa"/>
            <w:left w:w="108" w:type="dxa"/>
            <w:bottom w:w="0" w:type="dxa"/>
            <w:right w:w="108" w:type="dxa"/>
          </w:tblCellMar>
        </w:tblPrEx>
        <w:trPr>
          <w:trHeight w:val="345" w:hRule="atLeast"/>
        </w:trPr>
        <w:tc>
          <w:tcPr>
            <w:tcW w:w="54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序号</w:t>
            </w:r>
          </w:p>
        </w:tc>
        <w:tc>
          <w:tcPr>
            <w:tcW w:w="237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分部分项名称</w:t>
            </w:r>
          </w:p>
        </w:tc>
        <w:tc>
          <w:tcPr>
            <w:tcW w:w="152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型号及规格</w:t>
            </w:r>
          </w:p>
        </w:tc>
        <w:tc>
          <w:tcPr>
            <w:tcW w:w="26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技术参数要求</w:t>
            </w:r>
          </w:p>
        </w:tc>
        <w:tc>
          <w:tcPr>
            <w:tcW w:w="54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单位</w:t>
            </w:r>
          </w:p>
        </w:tc>
        <w:tc>
          <w:tcPr>
            <w:tcW w:w="56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数量</w:t>
            </w:r>
          </w:p>
        </w:tc>
        <w:tc>
          <w:tcPr>
            <w:tcW w:w="734"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备注</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一</w:t>
            </w:r>
          </w:p>
        </w:tc>
        <w:tc>
          <w:tcPr>
            <w:tcW w:w="8422" w:type="dxa"/>
            <w:gridSpan w:val="6"/>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主设备部分</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室内机</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供货商自报</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安装方式：嵌入式天花机，四面出风；</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类型：冷暖型；</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制冷量≧16000W；</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能耗等级：一级能耗；</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噪音：≦32dB</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台</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10</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室内机</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供货商自报</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1.安装方式：嵌入式天花机，四面出风；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2.类型：冷暖型；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3.制冷量≧5600W；</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4.能耗等级：一级能耗；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5.噪音：≦32dB。</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台</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室外机</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供货商自报</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1.安装方式：嵌入式天花机，四面出风；</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2.类型：冷暖型；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3.制冷量≧85000W；</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4.能耗等级：一级能耗；</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5.噪音：≦60dB。</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台</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室外机</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供货商自报</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1.类型：冷暖型；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2.技术：全变频；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3.制冷量≧68500W；</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4.能耗等级：一级能耗；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5.噪音：≦50dB。</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台</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线控器</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供货商自报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台</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12</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6</w:t>
            </w:r>
          </w:p>
        </w:tc>
        <w:tc>
          <w:tcPr>
            <w:tcW w:w="7121" w:type="dxa"/>
            <w:gridSpan w:val="4"/>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小计</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二</w:t>
            </w:r>
          </w:p>
        </w:tc>
        <w:tc>
          <w:tcPr>
            <w:tcW w:w="8422" w:type="dxa"/>
            <w:gridSpan w:val="6"/>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冷媒系统安装部分</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Ф9.5</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74</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Ф12.7</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97</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Ф15.9</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55</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Ф19.1</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46</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6</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Ф22.2</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34</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7</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Ф25.4</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32</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8</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Ф28.6</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36</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9</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磷酸脱氧无缝铜管</w:t>
            </w:r>
          </w:p>
        </w:tc>
        <w:tc>
          <w:tcPr>
            <w:tcW w:w="152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Ф31.8</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69</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10</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铜管用橡塑保温板</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δ=20mm</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11</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冷凝水管用橡塑保温板</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δ=10mm</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12</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PVC-U冷凝水排水管</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DN25</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vMerge w:val="restar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利旧</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13</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PVC-U冷凝水排水管</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DN32</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14</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PVC-U冷凝水排水管</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DN40</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15</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PVC-U冷凝水排水管</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DN50</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themeColor="text1"/>
                <w:sz w:val="21"/>
                <w:szCs w:val="21"/>
                <w:lang w:eastAsia="zh-CN"/>
              </w:rPr>
            </w:pP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16</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分歧管组件</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套</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10</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17</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追加制冷剂</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Kg</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18</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18</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安装辅材辅料</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19</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膨胀吊杆螺栓组件</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三</w:t>
            </w:r>
          </w:p>
        </w:tc>
        <w:tc>
          <w:tcPr>
            <w:tcW w:w="8422" w:type="dxa"/>
            <w:gridSpan w:val="6"/>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线路控制部分</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2371" w:type="dxa"/>
            <w:tcBorders>
              <w:top w:val="nil"/>
              <w:left w:val="nil"/>
              <w:bottom w:val="single" w:color="000000"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内外机信号通讯线</w:t>
            </w:r>
          </w:p>
        </w:tc>
        <w:tc>
          <w:tcPr>
            <w:tcW w:w="152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RVVP-2×1.5mm</w:t>
            </w:r>
            <w:r>
              <w:rPr>
                <w:rFonts w:hint="eastAsia" w:ascii="仿宋" w:hAnsi="仿宋" w:eastAsia="仿宋" w:cs="仿宋"/>
                <w:b w:val="0"/>
                <w:bCs w:val="0"/>
                <w:color w:val="000000" w:themeColor="text1"/>
                <w:sz w:val="21"/>
                <w:szCs w:val="21"/>
                <w:vertAlign w:val="superscript"/>
                <w:lang w:eastAsia="zh-CN"/>
              </w:rPr>
              <w:t>2</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170</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w:t>
            </w:r>
          </w:p>
        </w:tc>
        <w:tc>
          <w:tcPr>
            <w:tcW w:w="2371" w:type="dxa"/>
            <w:tcBorders>
              <w:top w:val="nil"/>
              <w:left w:val="nil"/>
              <w:bottom w:val="single" w:color="000000" w:sz="8"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信号控制线</w:t>
            </w:r>
          </w:p>
        </w:tc>
        <w:tc>
          <w:tcPr>
            <w:tcW w:w="152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RVVP-2×0.75mm</w:t>
            </w:r>
            <w:r>
              <w:rPr>
                <w:rFonts w:hint="eastAsia" w:ascii="仿宋" w:hAnsi="仿宋" w:eastAsia="仿宋" w:cs="仿宋"/>
                <w:b w:val="0"/>
                <w:bCs w:val="0"/>
                <w:color w:val="000000" w:themeColor="text1"/>
                <w:sz w:val="21"/>
                <w:szCs w:val="21"/>
                <w:vertAlign w:val="superscript"/>
                <w:lang w:eastAsia="zh-CN"/>
              </w:rPr>
              <w:t>2</w:t>
            </w: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米</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120</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四</w:t>
            </w:r>
          </w:p>
        </w:tc>
        <w:tc>
          <w:tcPr>
            <w:tcW w:w="8422" w:type="dxa"/>
            <w:gridSpan w:val="6"/>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系统安装人工费及其他</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室内机安装人工费</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含吊装、调试</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12</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2</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室外机安装人工费</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含调试</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3</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氧气氮气乙炔等</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4</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外机吊装费</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5</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旧设备拆除人工费</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r>
        <w:tblPrEx>
          <w:tblCellMar>
            <w:top w:w="0" w:type="dxa"/>
            <w:left w:w="108" w:type="dxa"/>
            <w:bottom w:w="0" w:type="dxa"/>
            <w:right w:w="108" w:type="dxa"/>
          </w:tblCellMar>
        </w:tblPrEx>
        <w:trPr>
          <w:trHeight w:val="345" w:hRule="atLeast"/>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6</w:t>
            </w:r>
          </w:p>
        </w:tc>
        <w:tc>
          <w:tcPr>
            <w:tcW w:w="2371"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运输费</w:t>
            </w:r>
          </w:p>
        </w:tc>
        <w:tc>
          <w:tcPr>
            <w:tcW w:w="1526"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c>
          <w:tcPr>
            <w:tcW w:w="26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p>
        </w:tc>
        <w:tc>
          <w:tcPr>
            <w:tcW w:w="54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项</w:t>
            </w:r>
          </w:p>
        </w:tc>
        <w:tc>
          <w:tcPr>
            <w:tcW w:w="567"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1　</w:t>
            </w:r>
          </w:p>
        </w:tc>
        <w:tc>
          <w:tcPr>
            <w:tcW w:w="734"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themeColor="text1"/>
                <w:sz w:val="21"/>
                <w:szCs w:val="21"/>
                <w:lang w:eastAsia="zh-CN"/>
              </w:rPr>
            </w:pPr>
            <w:r>
              <w:rPr>
                <w:rFonts w:hint="eastAsia" w:ascii="仿宋" w:hAnsi="仿宋" w:eastAsia="仿宋" w:cs="仿宋"/>
                <w:b w:val="0"/>
                <w:bCs w:val="0"/>
                <w:color w:val="000000" w:themeColor="text1"/>
                <w:sz w:val="21"/>
                <w:szCs w:val="21"/>
                <w:lang w:eastAsia="zh-CN"/>
              </w:rPr>
              <w:t>　</w:t>
            </w:r>
          </w:p>
        </w:tc>
      </w:tr>
    </w:tbl>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lang w:eastAsia="zh-CN"/>
        </w:rPr>
        <w:t>.3质量要求：合格，质保期自报，不少于2年。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lang w:eastAsia="zh-CN"/>
        </w:rPr>
        <w:t>.4供货和交付使用日期：供货日期2025年5月2</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lang w:eastAsia="zh-CN"/>
        </w:rPr>
        <w:t>日，交付使用日期2025年5月29日前。</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lang w:eastAsia="zh-CN"/>
        </w:rPr>
      </w:pPr>
      <w:r>
        <w:rPr>
          <w:rFonts w:hint="eastAsia" w:ascii="宋体" w:hAnsi="宋体" w:eastAsia="宋体" w:cs="宋体"/>
          <w:b w:val="0"/>
          <w:bCs/>
          <w:color w:val="000000" w:themeColor="text1"/>
          <w:sz w:val="24"/>
          <w:lang w:eastAsia="zh-CN"/>
        </w:rPr>
        <w:t>二、技术要求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lang w:eastAsia="zh-CN"/>
        </w:rPr>
      </w:pPr>
      <w:r>
        <w:rPr>
          <w:rFonts w:hint="eastAsia" w:ascii="宋体" w:hAnsi="宋体" w:eastAsia="宋体" w:cs="宋体"/>
          <w:b w:val="0"/>
          <w:bCs/>
          <w:color w:val="000000" w:themeColor="text1"/>
          <w:sz w:val="24"/>
          <w:lang w:eastAsia="zh-CN"/>
        </w:rPr>
        <w:t>1.多联机空调设备技术参数选型依据</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zh-CN" w:eastAsia="zh-CN"/>
        </w:rPr>
        <w:t>室内、外设计计算参数（以下机组参数均为该工况下的数据）</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1.1室外气象参数</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1.1.1冬季通风计算干球温度：</w:t>
      </w:r>
      <w:r>
        <w:rPr>
          <w:rFonts w:hint="eastAsia" w:ascii="宋体" w:hAnsi="宋体" w:eastAsia="宋体" w:cs="宋体"/>
          <w:color w:val="000000" w:themeColor="text1"/>
          <w:sz w:val="24"/>
          <w:lang w:eastAsia="zh-CN"/>
        </w:rPr>
        <w:t>0</w:t>
      </w:r>
      <w:r>
        <w:rPr>
          <w:rFonts w:hint="eastAsia" w:ascii="宋体" w:hAnsi="宋体" w:eastAsia="宋体" w:cs="宋体"/>
          <w:color w:val="000000" w:themeColor="text1"/>
          <w:sz w:val="24"/>
          <w:lang w:val="zh-CN" w:eastAsia="zh-CN"/>
        </w:rPr>
        <w:t>°C;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1.1.2冬季空调计算干球温度：</w:t>
      </w:r>
      <w:r>
        <w:rPr>
          <w:rFonts w:hint="eastAsia" w:ascii="宋体" w:hAnsi="宋体" w:eastAsia="宋体" w:cs="宋体"/>
          <w:color w:val="000000" w:themeColor="text1"/>
          <w:sz w:val="24"/>
          <w:lang w:eastAsia="zh-CN"/>
        </w:rPr>
        <w:t>-9</w:t>
      </w:r>
      <w:r>
        <w:rPr>
          <w:rFonts w:hint="eastAsia" w:ascii="宋体" w:hAnsi="宋体" w:eastAsia="宋体" w:cs="宋体"/>
          <w:color w:val="000000" w:themeColor="text1"/>
          <w:sz w:val="24"/>
          <w:lang w:val="zh-CN" w:eastAsia="zh-CN"/>
        </w:rPr>
        <w:t>°C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1.1.3冬季空调计算相对湿度：</w:t>
      </w:r>
      <w:r>
        <w:rPr>
          <w:rFonts w:hint="eastAsia" w:ascii="宋体" w:hAnsi="宋体" w:eastAsia="宋体" w:cs="宋体"/>
          <w:color w:val="000000" w:themeColor="text1"/>
          <w:sz w:val="24"/>
          <w:lang w:eastAsia="zh-CN"/>
        </w:rPr>
        <w:t>60</w:t>
      </w:r>
      <w:r>
        <w:rPr>
          <w:rFonts w:hint="eastAsia" w:ascii="宋体" w:hAnsi="宋体" w:eastAsia="宋体" w:cs="宋体"/>
          <w:color w:val="000000" w:themeColor="text1"/>
          <w:sz w:val="24"/>
          <w:lang w:val="zh-CN" w:eastAsia="zh-CN"/>
        </w:rPr>
        <w:t>%</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1.1.4夏季通风计算干球温度：32°C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1.1.5夏季空调计算干球温度：34.3°C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2.1.6夏季空调计算湿球温度：2</w:t>
      </w:r>
      <w:r>
        <w:rPr>
          <w:rFonts w:hint="eastAsia" w:ascii="宋体" w:hAnsi="宋体" w:eastAsia="宋体" w:cs="宋体"/>
          <w:color w:val="000000" w:themeColor="text1"/>
          <w:sz w:val="24"/>
          <w:lang w:eastAsia="zh-CN"/>
        </w:rPr>
        <w:t>8</w:t>
      </w:r>
      <w:r>
        <w:rPr>
          <w:rFonts w:hint="eastAsia" w:ascii="宋体" w:hAnsi="宋体" w:eastAsia="宋体" w:cs="宋体"/>
          <w:color w:val="000000" w:themeColor="text1"/>
          <w:sz w:val="24"/>
          <w:lang w:val="zh-CN" w:eastAsia="zh-CN"/>
        </w:rPr>
        <w:t>.</w:t>
      </w:r>
      <w:r>
        <w:rPr>
          <w:rFonts w:hint="eastAsia" w:ascii="宋体" w:hAnsi="宋体" w:eastAsia="宋体" w:cs="宋体"/>
          <w:color w:val="000000" w:themeColor="text1"/>
          <w:sz w:val="24"/>
          <w:lang w:eastAsia="zh-CN"/>
        </w:rPr>
        <w:t>1</w:t>
      </w:r>
      <w:r>
        <w:rPr>
          <w:rFonts w:hint="eastAsia" w:ascii="宋体" w:hAnsi="宋体" w:eastAsia="宋体" w:cs="宋体"/>
          <w:color w:val="000000" w:themeColor="text1"/>
          <w:sz w:val="24"/>
          <w:lang w:val="zh-CN" w:eastAsia="zh-CN"/>
        </w:rPr>
        <w:t>°C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1.1.7夏季空调日平均计算干球温度：29°C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 xml:space="preserve">1.1.8室外风速：冬季 </w:t>
      </w:r>
      <w:r>
        <w:rPr>
          <w:rFonts w:hint="eastAsia" w:ascii="宋体" w:hAnsi="宋体" w:eastAsia="宋体" w:cs="宋体"/>
          <w:color w:val="000000" w:themeColor="text1"/>
          <w:sz w:val="24"/>
          <w:lang w:eastAsia="zh-CN"/>
        </w:rPr>
        <w:t>2.1</w:t>
      </w:r>
      <w:r>
        <w:rPr>
          <w:rFonts w:hint="eastAsia" w:ascii="宋体" w:hAnsi="宋体" w:eastAsia="宋体" w:cs="宋体"/>
          <w:color w:val="000000" w:themeColor="text1"/>
          <w:sz w:val="24"/>
          <w:lang w:val="zh-CN" w:eastAsia="zh-CN"/>
        </w:rPr>
        <w:t xml:space="preserve">m/s ； 夏季 </w:t>
      </w:r>
      <w:r>
        <w:rPr>
          <w:rFonts w:hint="eastAsia" w:ascii="宋体" w:hAnsi="宋体" w:eastAsia="宋体" w:cs="宋体"/>
          <w:color w:val="000000" w:themeColor="text1"/>
          <w:sz w:val="24"/>
          <w:lang w:eastAsia="zh-CN"/>
        </w:rPr>
        <w:t>2.2</w:t>
      </w:r>
      <w:r>
        <w:rPr>
          <w:rFonts w:hint="eastAsia" w:ascii="宋体" w:hAnsi="宋体" w:eastAsia="宋体" w:cs="宋体"/>
          <w:color w:val="000000" w:themeColor="text1"/>
          <w:sz w:val="24"/>
          <w:lang w:val="zh-CN" w:eastAsia="zh-CN"/>
        </w:rPr>
        <w:t>m/s</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 xml:space="preserve">1.1.9大气压力：冬季 </w:t>
      </w:r>
      <w:r>
        <w:rPr>
          <w:rFonts w:hint="eastAsia" w:ascii="宋体" w:hAnsi="宋体" w:eastAsia="宋体" w:cs="宋体"/>
          <w:color w:val="000000" w:themeColor="text1"/>
          <w:sz w:val="24"/>
          <w:lang w:eastAsia="zh-CN"/>
        </w:rPr>
        <w:t>1021.8</w:t>
      </w:r>
      <w:r>
        <w:rPr>
          <w:rFonts w:hint="eastAsia" w:ascii="宋体" w:hAnsi="宋体" w:eastAsia="宋体" w:cs="宋体"/>
          <w:color w:val="000000" w:themeColor="text1"/>
          <w:sz w:val="24"/>
          <w:lang w:val="zh-CN" w:eastAsia="zh-CN"/>
        </w:rPr>
        <w:t xml:space="preserve">hPa ；夏季 </w:t>
      </w:r>
      <w:r>
        <w:rPr>
          <w:rFonts w:hint="eastAsia" w:ascii="宋体" w:hAnsi="宋体" w:eastAsia="宋体" w:cs="宋体"/>
          <w:color w:val="000000" w:themeColor="text1"/>
          <w:sz w:val="24"/>
          <w:lang w:eastAsia="zh-CN"/>
        </w:rPr>
        <w:t>1000.7</w:t>
      </w:r>
      <w:r>
        <w:rPr>
          <w:rFonts w:hint="eastAsia" w:ascii="宋体" w:hAnsi="宋体" w:eastAsia="宋体" w:cs="宋体"/>
          <w:color w:val="000000" w:themeColor="text1"/>
          <w:sz w:val="24"/>
          <w:lang w:val="zh-CN" w:eastAsia="zh-CN"/>
        </w:rPr>
        <w:t>hPa</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1.2室内设计参数</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val="zh-CN" w:eastAsia="zh-CN"/>
        </w:rPr>
      </w:pPr>
      <w:r>
        <w:rPr>
          <w:rFonts w:hint="eastAsia" w:ascii="宋体" w:hAnsi="宋体" w:eastAsia="宋体" w:cs="宋体"/>
          <w:color w:val="000000" w:themeColor="text1"/>
          <w:sz w:val="24"/>
          <w:lang w:val="zh-CN" w:eastAsia="zh-CN"/>
        </w:rPr>
        <w:t xml:space="preserve">夏季温度 </w:t>
      </w:r>
      <w:r>
        <w:rPr>
          <w:rFonts w:hint="eastAsia" w:ascii="宋体" w:hAnsi="宋体" w:eastAsia="宋体" w:cs="宋体"/>
          <w:color w:val="000000" w:themeColor="text1"/>
          <w:sz w:val="24"/>
          <w:lang w:eastAsia="zh-CN"/>
        </w:rPr>
        <w:t>26</w:t>
      </w:r>
      <w:r>
        <w:rPr>
          <w:rFonts w:hint="eastAsia" w:ascii="宋体" w:hAnsi="宋体" w:eastAsia="宋体" w:cs="宋体"/>
          <w:color w:val="000000" w:themeColor="text1"/>
          <w:sz w:val="24"/>
          <w:lang w:val="zh-CN" w:eastAsia="zh-CN"/>
        </w:rPr>
        <w:t>(°C)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sz w:val="24"/>
          <w:lang w:val="zh-CN" w:eastAsia="zh-CN"/>
        </w:rPr>
        <w:t xml:space="preserve">冬季温度 </w:t>
      </w:r>
      <w:r>
        <w:rPr>
          <w:rFonts w:hint="eastAsia" w:ascii="宋体" w:hAnsi="宋体" w:eastAsia="宋体" w:cs="宋体"/>
          <w:color w:val="000000" w:themeColor="text1"/>
          <w:sz w:val="24"/>
          <w:lang w:eastAsia="zh-CN"/>
        </w:rPr>
        <w:t>20</w:t>
      </w:r>
      <w:r>
        <w:rPr>
          <w:rFonts w:hint="eastAsia" w:ascii="宋体" w:hAnsi="宋体" w:eastAsia="宋体" w:cs="宋体"/>
          <w:color w:val="000000" w:themeColor="text1"/>
          <w:sz w:val="24"/>
          <w:lang w:val="zh-CN" w:eastAsia="zh-CN"/>
        </w:rPr>
        <w:t>(°C)</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lang w:eastAsia="zh-CN"/>
        </w:rPr>
      </w:pPr>
      <w:r>
        <w:rPr>
          <w:rFonts w:hint="eastAsia" w:ascii="宋体" w:hAnsi="宋体" w:eastAsia="宋体" w:cs="宋体"/>
          <w:b w:val="0"/>
          <w:bCs/>
          <w:color w:val="000000" w:themeColor="text1"/>
          <w:sz w:val="24"/>
          <w:lang w:eastAsia="zh-CN"/>
        </w:rPr>
        <w:t>2.多联机空调系统选型设计总体要求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sz w:val="24"/>
          <w:lang w:eastAsia="zh-CN"/>
        </w:rPr>
        <w:t>2.1选用一级能耗高效节能的多联机设备，具备较高的能效比和较低的噪音水平；</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sz w:val="24"/>
          <w:lang w:eastAsia="zh-CN"/>
        </w:rPr>
        <w:t>2.2采用先进的控制系统，实现智能化管理、故障诊断；</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sz w:val="24"/>
          <w:lang w:eastAsia="zh-CN"/>
        </w:rPr>
        <w:t>2.3优化管道布局，采用新管材和连接方式，提高系统稳定性和寿命；</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lang w:eastAsia="zh-CN"/>
        </w:rPr>
      </w:pPr>
      <w:r>
        <w:rPr>
          <w:rFonts w:hint="eastAsia" w:ascii="宋体" w:hAnsi="宋体" w:eastAsia="宋体" w:cs="宋体"/>
          <w:color w:val="000000" w:themeColor="text1"/>
          <w:sz w:val="24"/>
          <w:lang w:eastAsia="zh-CN"/>
        </w:rPr>
        <w:t>2.4调整室内机末端布局，确保室内温度分布均匀，提升舒适度。</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2.5通过本次多联机空调安装，原系统改造，可以解决原系统存在的问题，提升能效比和舒适度，降低运行成本。同时，新系统可以远程控制功能也为未来的运营和管理带来了便利。</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三、售后服务要求</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lang w:eastAsia="zh-CN"/>
        </w:rPr>
        <w:t>质保期内保修：质保期内，如发现产品质量问题，供货商免费更换或维修。如果因使用不当造成的问题，供货商负责维修，只收材料成本费。</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lang w:eastAsia="zh-CN"/>
        </w:rPr>
        <w:t>质保期外维修：质保期满后，供货商负责终身维护与修理，但对修理项目酌情收费。</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lang w:eastAsia="zh-CN"/>
        </w:rPr>
        <w:t>服务时间响应：供货商须保证在徐州有充分技术人员、设备和车辆，确保接到故障报告后2小时内响应，6小时内到达现场，一般性故障24小时内解决，重大问题48小时内解决。</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val="en-US" w:eastAsia="zh-CN"/>
        </w:rPr>
        <w:t>4.</w:t>
      </w:r>
      <w:r>
        <w:rPr>
          <w:rFonts w:hint="eastAsia" w:ascii="宋体" w:hAnsi="宋体" w:eastAsia="宋体" w:cs="宋体"/>
          <w:color w:val="000000" w:themeColor="text1"/>
          <w:sz w:val="24"/>
          <w:lang w:eastAsia="zh-CN"/>
        </w:rPr>
        <w:t>售后热线电话：供应商须保证在徐州有24小时热线电话，可随时接受维护通知，并设有专业安装维护、售后服务队伍，可准时为采购人解决各种问题。</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四、采购最高限价和报价方式</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val="en-US" w:eastAsia="zh-CN"/>
        </w:rPr>
        <w:t>1.</w:t>
      </w:r>
      <w:r>
        <w:rPr>
          <w:rFonts w:hint="eastAsia" w:ascii="宋体" w:hAnsi="宋体" w:eastAsia="宋体" w:cs="宋体"/>
          <w:b w:val="0"/>
          <w:bCs w:val="0"/>
          <w:color w:val="000000" w:themeColor="text1"/>
          <w:sz w:val="24"/>
          <w:lang w:eastAsia="zh-CN"/>
        </w:rPr>
        <w:t>本采购项目最高限价：9.8万元，采购人不接受超过最高限价的报价。</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val="en-US" w:eastAsia="zh-CN"/>
        </w:rPr>
        <w:t>2.</w:t>
      </w:r>
      <w:r>
        <w:rPr>
          <w:rFonts w:hint="eastAsia" w:ascii="宋体" w:hAnsi="宋体" w:eastAsia="宋体" w:cs="宋体"/>
          <w:b w:val="0"/>
          <w:bCs w:val="0"/>
          <w:color w:val="000000" w:themeColor="text1"/>
          <w:sz w:val="24"/>
          <w:lang w:eastAsia="zh-CN"/>
        </w:rPr>
        <w:t>本采购项目报价方式：本采购项目需要进行二次报价</w:t>
      </w:r>
      <w:r>
        <w:rPr>
          <w:rFonts w:hint="eastAsia" w:ascii="宋体" w:hAnsi="宋体" w:eastAsia="宋体" w:cs="宋体"/>
          <w:b w:val="0"/>
          <w:bCs w:val="0"/>
          <w:color w:val="000000" w:themeColor="text1"/>
          <w:sz w:val="24"/>
          <w:lang w:val="en-US" w:eastAsia="zh-CN"/>
        </w:rPr>
        <w:t>,二次报价不得高于一次报价</w:t>
      </w:r>
      <w:r>
        <w:rPr>
          <w:rFonts w:hint="eastAsia" w:ascii="宋体" w:hAnsi="宋体" w:eastAsia="宋体" w:cs="宋体"/>
          <w:b w:val="0"/>
          <w:bCs w:val="0"/>
          <w:color w:val="000000" w:themeColor="text1"/>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五、付款方式：本采购项目无预付款，设备安装调试完成验收合格后支付合同总价97%价款，余款质保期满无质量问题一次付清（不计利息）。</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六、评标办法</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本项目评标小组根据投标人提交报价文件对报价单、供货方案、供货期、标的技术参数进行综合评定，确定一名中标人。</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themeColor="text1"/>
          <w:sz w:val="24"/>
          <w:lang w:eastAsia="zh-CN"/>
        </w:rPr>
      </w:pPr>
      <w:r>
        <w:rPr>
          <w:rFonts w:hint="eastAsia" w:ascii="宋体" w:hAnsi="宋体" w:eastAsia="宋体" w:cs="宋体"/>
          <w:b w:val="0"/>
          <w:bCs w:val="0"/>
          <w:color w:val="000000" w:themeColor="text1"/>
          <w:sz w:val="24"/>
          <w:lang w:eastAsia="zh-CN"/>
        </w:rPr>
        <w:t>六、报价清单</w:t>
      </w:r>
    </w:p>
    <w:tbl>
      <w:tblPr>
        <w:tblStyle w:val="12"/>
        <w:tblW w:w="9371" w:type="dxa"/>
        <w:jc w:val="center"/>
        <w:tblLayout w:type="autofit"/>
        <w:tblCellMar>
          <w:top w:w="0" w:type="dxa"/>
          <w:left w:w="108" w:type="dxa"/>
          <w:bottom w:w="0" w:type="dxa"/>
          <w:right w:w="108" w:type="dxa"/>
        </w:tblCellMar>
      </w:tblPr>
      <w:tblGrid>
        <w:gridCol w:w="549"/>
        <w:gridCol w:w="2589"/>
        <w:gridCol w:w="2156"/>
        <w:gridCol w:w="548"/>
        <w:gridCol w:w="937"/>
        <w:gridCol w:w="891"/>
        <w:gridCol w:w="567"/>
        <w:gridCol w:w="1134"/>
      </w:tblGrid>
      <w:tr>
        <w:tblPrEx>
          <w:tblCellMar>
            <w:top w:w="0" w:type="dxa"/>
            <w:left w:w="108" w:type="dxa"/>
            <w:bottom w:w="0" w:type="dxa"/>
            <w:right w:w="108" w:type="dxa"/>
          </w:tblCellMar>
        </w:tblPrEx>
        <w:trPr>
          <w:trHeight w:val="585" w:hRule="atLeast"/>
          <w:jc w:val="center"/>
        </w:trPr>
        <w:tc>
          <w:tcPr>
            <w:tcW w:w="9371" w:type="dxa"/>
            <w:gridSpan w:val="8"/>
            <w:tcBorders>
              <w:top w:val="nil"/>
              <w:left w:val="nil"/>
              <w:bottom w:val="nil"/>
              <w:right w:val="nil"/>
            </w:tcBorders>
            <w:shd w:val="clear" w:color="auto" w:fill="auto"/>
            <w:noWrap/>
            <w:vAlign w:val="center"/>
          </w:tcPr>
          <w:p>
            <w:pPr>
              <w:jc w:val="center"/>
              <w:rPr>
                <w:rFonts w:hint="eastAsia" w:ascii="宋体" w:hAnsi="宋体" w:eastAsia="宋体" w:cs="宋体"/>
                <w:b w:val="0"/>
                <w:bCs w:val="0"/>
                <w:color w:val="000000" w:themeColor="text1"/>
                <w:sz w:val="36"/>
                <w:szCs w:val="36"/>
                <w:lang w:eastAsia="zh-CN"/>
              </w:rPr>
            </w:pPr>
            <w:r>
              <w:rPr>
                <w:rFonts w:hint="eastAsia" w:ascii="宋体" w:hAnsi="宋体" w:eastAsia="宋体" w:cs="宋体"/>
                <w:b w:val="0"/>
                <w:bCs w:val="0"/>
                <w:color w:val="000000" w:themeColor="text1"/>
                <w:sz w:val="28"/>
                <w:szCs w:val="28"/>
                <w:lang w:eastAsia="zh-CN"/>
              </w:rPr>
              <w:t>江苏师范大学云龙校区教学楼4号多联机空调报价清单</w:t>
            </w:r>
          </w:p>
        </w:tc>
      </w:tr>
      <w:tr>
        <w:tblPrEx>
          <w:tblCellMar>
            <w:top w:w="0" w:type="dxa"/>
            <w:left w:w="108" w:type="dxa"/>
            <w:bottom w:w="0" w:type="dxa"/>
            <w:right w:w="108" w:type="dxa"/>
          </w:tblCellMar>
        </w:tblPrEx>
        <w:trPr>
          <w:trHeight w:val="345" w:hRule="atLeast"/>
          <w:jc w:val="center"/>
        </w:trPr>
        <w:tc>
          <w:tcPr>
            <w:tcW w:w="54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序号</w:t>
            </w:r>
          </w:p>
        </w:tc>
        <w:tc>
          <w:tcPr>
            <w:tcW w:w="2589"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分部分项名称</w:t>
            </w:r>
          </w:p>
        </w:tc>
        <w:tc>
          <w:tcPr>
            <w:tcW w:w="2156"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型号及规格</w:t>
            </w:r>
          </w:p>
        </w:tc>
        <w:tc>
          <w:tcPr>
            <w:tcW w:w="548"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单位</w:t>
            </w:r>
          </w:p>
        </w:tc>
        <w:tc>
          <w:tcPr>
            <w:tcW w:w="93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数量</w:t>
            </w:r>
          </w:p>
        </w:tc>
        <w:tc>
          <w:tcPr>
            <w:tcW w:w="891"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综合</w:t>
            </w:r>
          </w:p>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单价</w:t>
            </w:r>
          </w:p>
        </w:tc>
        <w:tc>
          <w:tcPr>
            <w:tcW w:w="567"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合价</w:t>
            </w:r>
          </w:p>
        </w:tc>
        <w:tc>
          <w:tcPr>
            <w:tcW w:w="1134" w:type="dxa"/>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厂家品牌</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一</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主设备部分</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室内机</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台</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10</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室内机</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台</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室外机</w:t>
            </w:r>
          </w:p>
        </w:tc>
        <w:tc>
          <w:tcPr>
            <w:tcW w:w="2156"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b w:val="0"/>
                <w:bCs w:val="0"/>
                <w:color w:val="000000" w:themeColor="text1"/>
                <w:sz w:val="20"/>
                <w:szCs w:val="20"/>
                <w:lang w:eastAsia="zh-CN"/>
              </w:rPr>
            </w:pP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台</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4</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室外机</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台</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5</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线控器</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台</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12</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6</w:t>
            </w:r>
          </w:p>
        </w:tc>
        <w:tc>
          <w:tcPr>
            <w:tcW w:w="7121" w:type="dxa"/>
            <w:gridSpan w:val="5"/>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小计</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二</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冷媒系统安装部分</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Ф9.5</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74</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Ф12.7</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97</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4</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Ф15.9</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55</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5</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Ф19.1</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46</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6</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Ф22.2</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34</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7</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Ф25.4</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32</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8</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Ф28.6</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36</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9</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磷酸脱氧无缝铜管</w:t>
            </w:r>
          </w:p>
        </w:tc>
        <w:tc>
          <w:tcPr>
            <w:tcW w:w="21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Ф31.8</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69</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10</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铜管用橡塑保温板</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δ=20mm</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11</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冷凝水管用橡塑保温板</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δ=10mm</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12</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PVC-U冷凝水排水管</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DN25</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vMerge w:val="restar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利用之前的</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13</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PVC-U冷凝水排水管</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DN32</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vMerge w:val="continue"/>
            <w:tcBorders>
              <w:top w:val="nil"/>
              <w:left w:val="nil"/>
              <w:bottom w:val="single" w:color="000000" w:sz="8" w:space="0"/>
              <w:right w:val="single" w:color="000000" w:sz="8" w:space="0"/>
            </w:tcBorders>
            <w:vAlign w:val="center"/>
          </w:tcPr>
          <w:p>
            <w:pPr>
              <w:jc w:val="left"/>
              <w:rPr>
                <w:rFonts w:hint="eastAsia" w:ascii="宋体" w:hAnsi="宋体" w:eastAsia="宋体" w:cs="宋体"/>
                <w:b w:val="0"/>
                <w:bCs w:val="0"/>
                <w:color w:val="000000" w:themeColor="text1"/>
                <w:sz w:val="20"/>
                <w:szCs w:val="20"/>
                <w:lang w:eastAsia="zh-CN"/>
              </w:rPr>
            </w:pP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14</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PVC-U冷凝水排水管</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DN40</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vMerge w:val="continue"/>
            <w:tcBorders>
              <w:top w:val="nil"/>
              <w:left w:val="nil"/>
              <w:bottom w:val="single" w:color="000000" w:sz="8" w:space="0"/>
              <w:right w:val="single" w:color="000000" w:sz="8" w:space="0"/>
            </w:tcBorders>
            <w:vAlign w:val="center"/>
          </w:tcPr>
          <w:p>
            <w:pPr>
              <w:jc w:val="left"/>
              <w:rPr>
                <w:rFonts w:hint="eastAsia" w:ascii="宋体" w:hAnsi="宋体" w:eastAsia="宋体" w:cs="宋体"/>
                <w:b w:val="0"/>
                <w:bCs w:val="0"/>
                <w:color w:val="000000" w:themeColor="text1"/>
                <w:sz w:val="20"/>
                <w:szCs w:val="20"/>
                <w:lang w:eastAsia="zh-CN"/>
              </w:rPr>
            </w:pP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15</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PVC-U冷凝水排水管</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DN50</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vMerge w:val="continue"/>
            <w:tcBorders>
              <w:top w:val="nil"/>
              <w:left w:val="nil"/>
              <w:bottom w:val="single" w:color="000000" w:sz="8" w:space="0"/>
              <w:right w:val="single" w:color="000000" w:sz="8" w:space="0"/>
            </w:tcBorders>
            <w:vAlign w:val="center"/>
          </w:tcPr>
          <w:p>
            <w:pPr>
              <w:jc w:val="left"/>
              <w:rPr>
                <w:rFonts w:hint="eastAsia" w:ascii="宋体" w:hAnsi="宋体" w:eastAsia="宋体" w:cs="宋体"/>
                <w:b w:val="0"/>
                <w:bCs w:val="0"/>
                <w:color w:val="000000" w:themeColor="text1"/>
                <w:sz w:val="20"/>
                <w:szCs w:val="20"/>
                <w:lang w:eastAsia="zh-CN"/>
              </w:rPr>
            </w:pP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16</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分歧管组件</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套</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10</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17</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追加制冷剂</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Kg</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18</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18</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安装辅材辅料</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19</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膨胀吊杆螺栓组件</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20</w:t>
            </w:r>
          </w:p>
        </w:tc>
        <w:tc>
          <w:tcPr>
            <w:tcW w:w="7121" w:type="dxa"/>
            <w:gridSpan w:val="5"/>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小计</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三</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线路控制部分</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2589"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内外机信号通讯线</w:t>
            </w:r>
          </w:p>
        </w:tc>
        <w:tc>
          <w:tcPr>
            <w:tcW w:w="215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RVVP-2×1.5mm</w:t>
            </w:r>
            <w:r>
              <w:rPr>
                <w:rFonts w:hint="eastAsia" w:ascii="宋体" w:hAnsi="宋体" w:eastAsia="宋体" w:cs="宋体"/>
                <w:b w:val="0"/>
                <w:bCs w:val="0"/>
                <w:color w:val="000000" w:themeColor="text1"/>
                <w:sz w:val="20"/>
                <w:szCs w:val="20"/>
                <w:vertAlign w:val="superscript"/>
                <w:lang w:eastAsia="zh-CN"/>
              </w:rPr>
              <w:t>2</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170</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2589"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信号控制线</w:t>
            </w:r>
          </w:p>
        </w:tc>
        <w:tc>
          <w:tcPr>
            <w:tcW w:w="215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RVVP-2×0.75mm</w:t>
            </w:r>
            <w:r>
              <w:rPr>
                <w:rFonts w:hint="eastAsia" w:ascii="宋体" w:hAnsi="宋体" w:eastAsia="宋体" w:cs="宋体"/>
                <w:b w:val="0"/>
                <w:bCs w:val="0"/>
                <w:color w:val="000000" w:themeColor="text1"/>
                <w:sz w:val="20"/>
                <w:szCs w:val="20"/>
                <w:vertAlign w:val="superscript"/>
                <w:lang w:eastAsia="zh-CN"/>
              </w:rPr>
              <w:t>2</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米</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120</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5</w:t>
            </w:r>
          </w:p>
        </w:tc>
        <w:tc>
          <w:tcPr>
            <w:tcW w:w="7121" w:type="dxa"/>
            <w:gridSpan w:val="5"/>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小计</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四</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系统安装人工费及其他</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室内机安装人工费</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含吊装、调试</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12</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室外机安装人工费</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含调试</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氧气氮气乙炔等</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1　</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4</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外机吊装费</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1　</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5</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旧设备拆除人工费</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1</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6</w:t>
            </w:r>
          </w:p>
        </w:tc>
        <w:tc>
          <w:tcPr>
            <w:tcW w:w="2589"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运输费</w:t>
            </w:r>
          </w:p>
        </w:tc>
        <w:tc>
          <w:tcPr>
            <w:tcW w:w="2156"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891"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7</w:t>
            </w:r>
          </w:p>
        </w:tc>
        <w:tc>
          <w:tcPr>
            <w:tcW w:w="7121" w:type="dxa"/>
            <w:gridSpan w:val="5"/>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小计</w:t>
            </w:r>
          </w:p>
        </w:tc>
        <w:tc>
          <w:tcPr>
            <w:tcW w:w="567"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五</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系统费用汇总</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2589"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主设备费用</w:t>
            </w:r>
          </w:p>
        </w:tc>
        <w:tc>
          <w:tcPr>
            <w:tcW w:w="2156"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1</w:t>
            </w:r>
          </w:p>
        </w:tc>
        <w:tc>
          <w:tcPr>
            <w:tcW w:w="891"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1</w:t>
            </w:r>
          </w:p>
        </w:tc>
        <w:tc>
          <w:tcPr>
            <w:tcW w:w="2589"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安装材料、人工及其他</w:t>
            </w:r>
          </w:p>
        </w:tc>
        <w:tc>
          <w:tcPr>
            <w:tcW w:w="215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1</w:t>
            </w:r>
          </w:p>
        </w:tc>
        <w:tc>
          <w:tcPr>
            <w:tcW w:w="891"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2</w:t>
            </w:r>
          </w:p>
        </w:tc>
        <w:tc>
          <w:tcPr>
            <w:tcW w:w="2589"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全额发票税</w:t>
            </w:r>
          </w:p>
        </w:tc>
        <w:tc>
          <w:tcPr>
            <w:tcW w:w="215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48" w:type="dxa"/>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项</w:t>
            </w:r>
          </w:p>
        </w:tc>
        <w:tc>
          <w:tcPr>
            <w:tcW w:w="93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1</w:t>
            </w:r>
          </w:p>
        </w:tc>
        <w:tc>
          <w:tcPr>
            <w:tcW w:w="891"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567"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lang w:eastAsia="zh-CN"/>
              </w:rPr>
            </w:pPr>
            <w:r>
              <w:rPr>
                <w:rFonts w:hint="eastAsia" w:ascii="宋体" w:hAnsi="宋体" w:eastAsia="宋体" w:cs="宋体"/>
                <w:b w:val="0"/>
                <w:bCs w:val="0"/>
                <w:color w:val="000000" w:themeColor="text1"/>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3</w:t>
            </w:r>
          </w:p>
        </w:tc>
        <w:tc>
          <w:tcPr>
            <w:tcW w:w="7121" w:type="dxa"/>
            <w:gridSpan w:val="5"/>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报价合计（大写）：</w:t>
            </w:r>
          </w:p>
        </w:tc>
        <w:tc>
          <w:tcPr>
            <w:tcW w:w="567" w:type="dxa"/>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　</w:t>
            </w:r>
          </w:p>
        </w:tc>
        <w:tc>
          <w:tcPr>
            <w:tcW w:w="1134" w:type="dxa"/>
            <w:tcBorders>
              <w:top w:val="nil"/>
              <w:left w:val="nil"/>
              <w:bottom w:val="nil"/>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4"/>
                <w:szCs w:val="24"/>
                <w:lang w:eastAsia="zh-CN"/>
              </w:rPr>
            </w:pPr>
            <w:r>
              <w:rPr>
                <w:rFonts w:hint="eastAsia" w:ascii="宋体" w:hAnsi="宋体" w:eastAsia="宋体" w:cs="宋体"/>
                <w:b w:val="0"/>
                <w:bCs w:val="0"/>
                <w:color w:val="000000" w:themeColor="text1"/>
                <w:sz w:val="24"/>
                <w:szCs w:val="24"/>
                <w:lang w:eastAsia="zh-CN"/>
              </w:rPr>
              <w:t>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六</w:t>
            </w:r>
          </w:p>
        </w:tc>
        <w:tc>
          <w:tcPr>
            <w:tcW w:w="8822" w:type="dxa"/>
            <w:gridSpan w:val="7"/>
            <w:tcBorders>
              <w:top w:val="nil"/>
              <w:left w:val="nil"/>
              <w:bottom w:val="nil"/>
              <w:right w:val="single" w:color="000000" w:sz="8" w:space="0"/>
            </w:tcBorders>
            <w:shd w:val="clear" w:color="auto" w:fill="auto"/>
            <w:noWrap/>
            <w:vAlign w:val="center"/>
          </w:tcPr>
          <w:p>
            <w:pPr>
              <w:jc w:val="left"/>
              <w:rPr>
                <w:rFonts w:hint="eastAsia" w:ascii="宋体" w:hAnsi="宋体" w:eastAsia="宋体" w:cs="宋体"/>
                <w:b w:val="0"/>
                <w:bCs w:val="0"/>
                <w:color w:val="000000" w:themeColor="text1"/>
                <w:sz w:val="24"/>
                <w:szCs w:val="24"/>
                <w:lang w:eastAsia="zh-CN"/>
              </w:rPr>
            </w:pPr>
            <w:r>
              <w:rPr>
                <w:rFonts w:hint="eastAsia" w:ascii="宋体" w:hAnsi="宋体" w:eastAsia="宋体" w:cs="宋体"/>
                <w:b w:val="0"/>
                <w:bCs w:val="0"/>
                <w:color w:val="000000" w:themeColor="text1"/>
                <w:sz w:val="20"/>
                <w:szCs w:val="20"/>
                <w:lang w:eastAsia="zh-CN"/>
              </w:rPr>
              <w:t>质保期：</w:t>
            </w:r>
            <w:r>
              <w:rPr>
                <w:rFonts w:hint="eastAsia" w:ascii="宋体" w:hAnsi="宋体" w:eastAsia="宋体" w:cs="宋体"/>
                <w:b w:val="0"/>
                <w:bCs w:val="0"/>
                <w:color w:val="000000" w:themeColor="text1"/>
                <w:sz w:val="20"/>
                <w:szCs w:val="20"/>
                <w:u w:val="single"/>
                <w:lang w:eastAsia="zh-CN"/>
              </w:rPr>
              <w:t xml:space="preserve">     </w:t>
            </w:r>
            <w:r>
              <w:rPr>
                <w:rFonts w:hint="eastAsia" w:ascii="宋体" w:hAnsi="宋体" w:eastAsia="宋体" w:cs="宋体"/>
                <w:b w:val="0"/>
                <w:bCs w:val="0"/>
                <w:color w:val="000000" w:themeColor="text1"/>
                <w:sz w:val="20"/>
                <w:szCs w:val="20"/>
                <w:lang w:eastAsia="zh-CN"/>
              </w:rPr>
              <w:t xml:space="preserve">年  </w:t>
            </w:r>
          </w:p>
        </w:tc>
      </w:tr>
      <w:tr>
        <w:tblPrEx>
          <w:tblCellMar>
            <w:top w:w="0" w:type="dxa"/>
            <w:left w:w="108" w:type="dxa"/>
            <w:bottom w:w="0" w:type="dxa"/>
            <w:right w:w="108" w:type="dxa"/>
          </w:tblCellMar>
        </w:tblPrEx>
        <w:trPr>
          <w:trHeight w:val="345" w:hRule="atLeast"/>
          <w:jc w:val="center"/>
        </w:trPr>
        <w:tc>
          <w:tcPr>
            <w:tcW w:w="549"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val="0"/>
                <w:bCs w:val="0"/>
                <w:color w:val="000000" w:themeColor="text1"/>
                <w:sz w:val="20"/>
                <w:szCs w:val="20"/>
                <w:lang w:eastAsia="zh-CN"/>
              </w:rPr>
            </w:pPr>
            <w:r>
              <w:rPr>
                <w:rFonts w:hint="eastAsia" w:ascii="宋体" w:hAnsi="宋体" w:eastAsia="宋体" w:cs="宋体"/>
                <w:b w:val="0"/>
                <w:bCs w:val="0"/>
                <w:color w:val="000000" w:themeColor="text1"/>
                <w:sz w:val="20"/>
                <w:szCs w:val="20"/>
                <w:lang w:eastAsia="zh-CN"/>
              </w:rPr>
              <w:t>七</w:t>
            </w:r>
          </w:p>
        </w:tc>
        <w:tc>
          <w:tcPr>
            <w:tcW w:w="8822" w:type="dxa"/>
            <w:gridSpan w:val="7"/>
            <w:tcBorders>
              <w:top w:val="nil"/>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b w:val="0"/>
                <w:bCs w:val="0"/>
                <w:color w:val="000000" w:themeColor="text1"/>
                <w:sz w:val="24"/>
                <w:szCs w:val="24"/>
                <w:lang w:eastAsia="zh-CN"/>
              </w:rPr>
            </w:pPr>
            <w:r>
              <w:rPr>
                <w:rFonts w:hint="eastAsia" w:ascii="宋体" w:hAnsi="宋体" w:eastAsia="宋体" w:cs="宋体"/>
                <w:b w:val="0"/>
                <w:bCs w:val="0"/>
                <w:color w:val="000000" w:themeColor="text1"/>
                <w:sz w:val="20"/>
                <w:szCs w:val="20"/>
                <w:lang w:eastAsia="zh-CN"/>
              </w:rPr>
              <w:t xml:space="preserve">到货时间： </w:t>
            </w:r>
            <w:r>
              <w:rPr>
                <w:rFonts w:hint="eastAsia" w:ascii="宋体" w:hAnsi="宋体" w:eastAsia="宋体" w:cs="宋体"/>
                <w:b w:val="0"/>
                <w:bCs w:val="0"/>
                <w:color w:val="000000" w:themeColor="text1"/>
                <w:sz w:val="20"/>
                <w:szCs w:val="20"/>
                <w:u w:val="single"/>
                <w:lang w:eastAsia="zh-CN"/>
              </w:rPr>
              <w:t xml:space="preserve">    年   月     日 </w:t>
            </w:r>
            <w:r>
              <w:rPr>
                <w:rFonts w:hint="eastAsia" w:ascii="宋体" w:hAnsi="宋体" w:eastAsia="宋体" w:cs="宋体"/>
                <w:b w:val="0"/>
                <w:bCs w:val="0"/>
                <w:color w:val="000000" w:themeColor="text1"/>
                <w:sz w:val="20"/>
                <w:szCs w:val="20"/>
                <w:lang w:eastAsia="zh-CN"/>
              </w:rPr>
              <w:t xml:space="preserve">         交付使用时间：</w:t>
            </w:r>
            <w:r>
              <w:rPr>
                <w:rFonts w:hint="eastAsia" w:ascii="宋体" w:hAnsi="宋体" w:eastAsia="宋体" w:cs="宋体"/>
                <w:b w:val="0"/>
                <w:bCs w:val="0"/>
                <w:color w:val="000000" w:themeColor="text1"/>
                <w:sz w:val="20"/>
                <w:szCs w:val="20"/>
                <w:u w:val="single"/>
                <w:lang w:eastAsia="zh-CN"/>
              </w:rPr>
              <w:t xml:space="preserve">    年    月    日</w:t>
            </w:r>
          </w:p>
        </w:tc>
      </w:tr>
    </w:tbl>
    <w:p>
      <w:pPr>
        <w:spacing w:line="288" w:lineRule="auto"/>
        <w:ind w:firstLine="480" w:firstLineChars="20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 xml:space="preserve">                                                       </w:t>
      </w: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5040" w:firstLineChars="210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报价单位（盖章）：</w:t>
      </w: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080" w:firstLineChars="170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法人代表或授权委托人（签字）：</w:t>
      </w:r>
    </w:p>
    <w:p>
      <w:pPr>
        <w:spacing w:line="288" w:lineRule="auto"/>
        <w:ind w:firstLine="480" w:firstLineChars="200"/>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 xml:space="preserve">                               报价日期：     年      月       日</w:t>
      </w: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spacing w:line="288" w:lineRule="auto"/>
        <w:ind w:firstLine="480" w:firstLineChars="200"/>
        <w:rPr>
          <w:rFonts w:hint="eastAsia" w:ascii="宋体" w:hAnsi="宋体" w:eastAsia="宋体" w:cs="宋体"/>
          <w:color w:val="000000" w:themeColor="text1"/>
          <w:sz w:val="24"/>
          <w:lang w:eastAsia="zh-CN"/>
        </w:rPr>
      </w:pPr>
    </w:p>
    <w:p>
      <w:pPr>
        <w:jc w:val="center"/>
        <w:rPr>
          <w:rFonts w:hint="eastAsia" w:ascii="宋体" w:hAnsi="宋体"/>
          <w:b/>
          <w:sz w:val="28"/>
          <w:szCs w:val="28"/>
        </w:rPr>
      </w:pPr>
      <w:r>
        <w:rPr>
          <w:rFonts w:hint="eastAsia" w:ascii="宋体" w:hAnsi="宋体"/>
          <w:b/>
          <w:sz w:val="28"/>
          <w:szCs w:val="28"/>
        </w:rPr>
        <w:t>投标文件格式</w:t>
      </w:r>
    </w:p>
    <w:p>
      <w:pPr>
        <w:rPr>
          <w:rFonts w:hint="eastAsia" w:ascii="宋体" w:hAnsi="宋体"/>
          <w:b/>
          <w:sz w:val="28"/>
          <w:szCs w:val="28"/>
        </w:rPr>
      </w:pPr>
      <w:r>
        <w:rPr>
          <w:rFonts w:hint="eastAsia" w:ascii="宋体" w:hAnsi="宋体"/>
          <w:b/>
          <w:sz w:val="28"/>
          <w:szCs w:val="28"/>
        </w:rPr>
        <w:t>1、投标文件封面格式</w:t>
      </w:r>
    </w:p>
    <w:p>
      <w:pPr>
        <w:rPr>
          <w:rFonts w:hint="eastAsia" w:ascii="宋体" w:hAnsi="宋体"/>
          <w:sz w:val="28"/>
          <w:szCs w:val="28"/>
        </w:rPr>
      </w:pPr>
      <w:r>
        <w:rPr>
          <w:rFonts w:hint="eastAsia" w:ascii="宋体" w:hAnsi="宋体"/>
          <w:sz w:val="28"/>
          <w:szCs w:val="28"/>
        </w:rPr>
        <w:t>投标文件封面可参考封面格式设计制作，但应有以下内容：</w:t>
      </w:r>
    </w:p>
    <w:p>
      <w:pPr>
        <w:rPr>
          <w:rFonts w:hint="eastAsia" w:ascii="宋体" w:hAnsi="宋体"/>
          <w:sz w:val="28"/>
          <w:szCs w:val="28"/>
        </w:rPr>
      </w:pPr>
      <w:r>
        <w:rPr>
          <w:rFonts w:hint="eastAsia" w:ascii="宋体" w:hAnsi="宋体"/>
          <w:sz w:val="28"/>
          <w:szCs w:val="28"/>
        </w:rPr>
        <w:t>投标项目名称</w:t>
      </w:r>
    </w:p>
    <w:p>
      <w:pPr>
        <w:rPr>
          <w:rFonts w:hint="eastAsia" w:ascii="宋体" w:hAnsi="宋体"/>
          <w:sz w:val="28"/>
          <w:szCs w:val="28"/>
        </w:rPr>
      </w:pPr>
      <w:r>
        <w:rPr>
          <w:rFonts w:hint="eastAsia" w:ascii="宋体" w:hAnsi="宋体"/>
          <w:sz w:val="28"/>
          <w:szCs w:val="28"/>
        </w:rPr>
        <w:t>投标文件编号（即招标文件编号）</w:t>
      </w:r>
    </w:p>
    <w:p>
      <w:pPr>
        <w:rPr>
          <w:rFonts w:hint="eastAsia" w:ascii="宋体" w:hAnsi="宋体"/>
          <w:sz w:val="28"/>
          <w:szCs w:val="28"/>
        </w:rPr>
      </w:pPr>
      <w:r>
        <w:rPr>
          <w:rFonts w:hint="eastAsia" w:ascii="宋体" w:hAnsi="宋体"/>
          <w:sz w:val="28"/>
          <w:szCs w:val="28"/>
        </w:rPr>
        <w:t>供应商名称、公章</w:t>
      </w:r>
    </w:p>
    <w:p>
      <w:pPr>
        <w:rPr>
          <w:rFonts w:hint="eastAsia" w:ascii="宋体" w:hAnsi="宋体"/>
          <w:sz w:val="28"/>
          <w:szCs w:val="28"/>
        </w:rPr>
      </w:pPr>
      <w:r>
        <w:rPr>
          <w:rFonts w:hint="eastAsia" w:ascii="宋体" w:hAnsi="宋体"/>
          <w:sz w:val="28"/>
          <w:szCs w:val="28"/>
        </w:rPr>
        <w:t>投标文件正／副本标志</w:t>
      </w:r>
    </w:p>
    <w:p>
      <w:pPr>
        <w:rPr>
          <w:rFonts w:ascii="宋体" w:hAnsi="宋体"/>
          <w:sz w:val="28"/>
          <w:szCs w:val="28"/>
        </w:rPr>
      </w:pPr>
      <w:r>
        <w:rPr>
          <w:rFonts w:hint="eastAsia" w:ascii="宋体" w:hAnsi="宋体"/>
          <w:sz w:val="28"/>
          <w:szCs w:val="28"/>
        </w:rPr>
        <w:t>投标文件编制日期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numPr>
          <w:ilvl w:val="0"/>
          <w:numId w:val="2"/>
        </w:numPr>
        <w:spacing w:line="300" w:lineRule="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封面格式</w:t>
      </w:r>
    </w:p>
    <w:p>
      <w:pPr>
        <w:spacing w:line="300" w:lineRule="auto"/>
        <w:rPr>
          <w:rFonts w:hint="eastAsia" w:ascii="仿宋_GB2312" w:hAnsi="仿宋" w:eastAsia="仿宋_GB2312"/>
          <w:b/>
          <w:color w:val="000000"/>
          <w:sz w:val="24"/>
        </w:rPr>
      </w:pPr>
      <w:r>
        <w:rPr>
          <w:rFonts w:hint="eastAsia" w:ascii="仿宋_GB2312" w:hAnsi="仿宋" w:eastAsia="仿宋_GB2312"/>
          <w:b/>
          <w:color w:val="000000"/>
          <w:sz w:val="24"/>
        </w:rPr>
        <w:t xml:space="preserve">                                                         正本或副本</w:t>
      </w:r>
    </w:p>
    <w:p>
      <w:pPr>
        <w:spacing w:line="300" w:lineRule="auto"/>
        <w:ind w:firstLine="361" w:firstLineChars="100"/>
        <w:rPr>
          <w:rFonts w:hint="eastAsia" w:ascii="仿宋_GB2312" w:hAnsi="仿宋" w:eastAsia="仿宋_GB2312"/>
          <w:b/>
          <w:color w:val="000000"/>
          <w:sz w:val="36"/>
          <w:szCs w:val="36"/>
        </w:rPr>
      </w:pPr>
    </w:p>
    <w:p>
      <w:pPr>
        <w:spacing w:line="300" w:lineRule="auto"/>
        <w:ind w:firstLine="361" w:firstLineChars="100"/>
        <w:rPr>
          <w:rFonts w:hint="eastAsia" w:ascii="仿宋_GB2312" w:hAnsi="仿宋" w:eastAsia="仿宋_GB2312"/>
          <w:b/>
          <w:color w:val="000000"/>
          <w:sz w:val="36"/>
          <w:szCs w:val="36"/>
        </w:rPr>
      </w:pPr>
    </w:p>
    <w:p>
      <w:pPr>
        <w:pStyle w:val="2"/>
        <w:spacing w:afterLines="100" w:line="288" w:lineRule="auto"/>
        <w:jc w:val="center"/>
        <w:rPr>
          <w:rFonts w:hint="eastAsia" w:ascii="宋体" w:hAnsi="宋体" w:eastAsia="宋体" w:cs="宋体"/>
          <w:color w:val="000000" w:themeColor="text1"/>
          <w:lang w:eastAsia="zh-CN"/>
        </w:rPr>
      </w:pPr>
      <w:r>
        <w:rPr>
          <w:rFonts w:hint="eastAsia" w:ascii="宋体" w:hAnsi="宋体" w:eastAsia="宋体" w:cs="宋体"/>
          <w:color w:val="000000" w:themeColor="text1"/>
          <w:lang w:eastAsia="zh-CN"/>
        </w:rPr>
        <w:t>江苏师范大学云龙校区教学4号楼多联机空调采购邀请谈判</w:t>
      </w:r>
    </w:p>
    <w:p>
      <w:pPr>
        <w:spacing w:line="300" w:lineRule="auto"/>
        <w:ind w:firstLine="442" w:firstLineChars="100"/>
        <w:jc w:val="center"/>
        <w:rPr>
          <w:rFonts w:hint="eastAsia" w:ascii="仿宋_GB2312" w:hAnsi="仿宋" w:eastAsia="仿宋_GB2312"/>
          <w:b/>
          <w:color w:val="000000"/>
          <w:sz w:val="44"/>
          <w:szCs w:val="44"/>
        </w:rPr>
      </w:pPr>
    </w:p>
    <w:p>
      <w:pPr>
        <w:spacing w:line="300" w:lineRule="auto"/>
        <w:ind w:firstLine="442" w:firstLineChars="100"/>
        <w:jc w:val="center"/>
        <w:rPr>
          <w:rFonts w:hint="eastAsia" w:ascii="仿宋_GB2312" w:hAnsi="仿宋" w:eastAsia="仿宋_GB2312"/>
          <w:b/>
          <w:color w:val="000000"/>
          <w:sz w:val="44"/>
          <w:szCs w:val="44"/>
        </w:rPr>
      </w:pPr>
      <w:r>
        <w:rPr>
          <w:rFonts w:hint="eastAsia" w:ascii="仿宋_GB2312" w:hAnsi="仿宋" w:eastAsia="仿宋_GB2312"/>
          <w:b/>
          <w:color w:val="000000"/>
          <w:sz w:val="44"/>
          <w:szCs w:val="44"/>
        </w:rPr>
        <w:t>投标文件</w:t>
      </w:r>
    </w:p>
    <w:p>
      <w:pPr>
        <w:spacing w:line="300" w:lineRule="auto"/>
        <w:rPr>
          <w:rFonts w:hint="eastAsia" w:ascii="仿宋_GB2312" w:hAnsi="仿宋" w:eastAsia="仿宋_GB2312"/>
          <w:b/>
          <w:color w:val="000000"/>
          <w:sz w:val="44"/>
          <w:szCs w:val="44"/>
        </w:rPr>
      </w:pPr>
    </w:p>
    <w:p>
      <w:pPr>
        <w:spacing w:line="300" w:lineRule="auto"/>
        <w:rPr>
          <w:rFonts w:hint="eastAsia" w:ascii="仿宋_GB2312" w:hAnsi="仿宋" w:eastAsia="仿宋_GB2312"/>
          <w:b/>
          <w:color w:val="000000"/>
          <w:sz w:val="44"/>
          <w:szCs w:val="44"/>
        </w:rPr>
      </w:pPr>
    </w:p>
    <w:p>
      <w:pPr>
        <w:spacing w:line="300" w:lineRule="auto"/>
        <w:ind w:firstLine="442" w:firstLineChars="100"/>
        <w:jc w:val="center"/>
        <w:rPr>
          <w:rFonts w:hint="eastAsia" w:ascii="仿宋_GB2312" w:hAnsi="仿宋" w:eastAsia="仿宋_GB2312"/>
          <w:b/>
          <w:color w:val="000000"/>
          <w:sz w:val="44"/>
          <w:szCs w:val="44"/>
        </w:rPr>
      </w:pPr>
    </w:p>
    <w:p>
      <w:pPr>
        <w:spacing w:line="300" w:lineRule="auto"/>
        <w:ind w:firstLine="1767" w:firstLineChars="400"/>
        <w:jc w:val="left"/>
        <w:rPr>
          <w:rFonts w:ascii="仿宋_GB2312" w:hAnsi="仿宋" w:eastAsia="仿宋_GB2312"/>
          <w:b/>
          <w:color w:val="000000"/>
          <w:sz w:val="44"/>
          <w:szCs w:val="44"/>
        </w:rPr>
      </w:pPr>
      <w:r>
        <w:rPr>
          <w:rFonts w:hint="eastAsia" w:ascii="仿宋_GB2312" w:hAnsi="仿宋" w:eastAsia="仿宋_GB2312"/>
          <w:b/>
          <w:color w:val="000000"/>
          <w:sz w:val="44"/>
          <w:szCs w:val="44"/>
        </w:rPr>
        <w:t>项目</w:t>
      </w:r>
      <w:r>
        <w:rPr>
          <w:rFonts w:ascii="仿宋_GB2312" w:hAnsi="仿宋" w:eastAsia="仿宋_GB2312"/>
          <w:b/>
          <w:color w:val="000000"/>
          <w:sz w:val="44"/>
          <w:szCs w:val="44"/>
        </w:rPr>
        <w:t>编号：</w:t>
      </w:r>
    </w:p>
    <w:p>
      <w:pPr>
        <w:spacing w:line="300" w:lineRule="auto"/>
        <w:jc w:val="left"/>
        <w:rPr>
          <w:rFonts w:ascii="仿宋_GB2312" w:hAnsi="仿宋" w:eastAsia="仿宋_GB2312"/>
          <w:b/>
          <w:color w:val="000000"/>
          <w:sz w:val="44"/>
          <w:szCs w:val="44"/>
        </w:rPr>
      </w:pPr>
    </w:p>
    <w:p>
      <w:pPr>
        <w:spacing w:line="300" w:lineRule="auto"/>
        <w:ind w:firstLine="1767" w:firstLineChars="400"/>
        <w:jc w:val="left"/>
        <w:rPr>
          <w:rFonts w:ascii="仿宋_GB2312" w:hAnsi="仿宋" w:eastAsia="仿宋_GB2312"/>
          <w:b/>
          <w:color w:val="000000"/>
          <w:sz w:val="44"/>
          <w:szCs w:val="44"/>
        </w:rPr>
      </w:pPr>
      <w:r>
        <w:rPr>
          <w:rFonts w:hint="eastAsia" w:ascii="仿宋_GB2312" w:hAnsi="仿宋" w:eastAsia="仿宋_GB2312"/>
          <w:b/>
          <w:color w:val="000000"/>
          <w:sz w:val="44"/>
          <w:szCs w:val="44"/>
        </w:rPr>
        <w:t>项目</w:t>
      </w:r>
      <w:r>
        <w:rPr>
          <w:rFonts w:ascii="仿宋_GB2312" w:hAnsi="仿宋" w:eastAsia="仿宋_GB2312"/>
          <w:b/>
          <w:color w:val="000000"/>
          <w:sz w:val="44"/>
          <w:szCs w:val="44"/>
        </w:rPr>
        <w:t>名称：</w:t>
      </w:r>
    </w:p>
    <w:p>
      <w:pPr>
        <w:spacing w:line="300" w:lineRule="auto"/>
        <w:jc w:val="left"/>
        <w:rPr>
          <w:rFonts w:ascii="仿宋_GB2312" w:hAnsi="仿宋" w:eastAsia="仿宋_GB2312"/>
          <w:b/>
          <w:color w:val="000000"/>
          <w:sz w:val="44"/>
          <w:szCs w:val="44"/>
          <w:u w:val="single"/>
        </w:rPr>
      </w:pPr>
    </w:p>
    <w:p>
      <w:pPr>
        <w:spacing w:line="300" w:lineRule="auto"/>
        <w:ind w:firstLine="1767" w:firstLineChars="400"/>
        <w:jc w:val="left"/>
        <w:rPr>
          <w:rFonts w:ascii="仿宋_GB2312" w:hAnsi="仿宋" w:eastAsia="仿宋_GB2312"/>
          <w:b/>
          <w:color w:val="000000"/>
          <w:sz w:val="44"/>
          <w:szCs w:val="44"/>
        </w:rPr>
      </w:pPr>
      <w:r>
        <w:rPr>
          <w:rFonts w:hint="eastAsia" w:ascii="仿宋_GB2312" w:hAnsi="仿宋" w:eastAsia="仿宋_GB2312"/>
          <w:b/>
          <w:color w:val="000000"/>
          <w:sz w:val="44"/>
          <w:szCs w:val="44"/>
        </w:rPr>
        <w:t>供应商</w:t>
      </w:r>
      <w:r>
        <w:rPr>
          <w:rFonts w:ascii="仿宋_GB2312" w:hAnsi="仿宋" w:eastAsia="仿宋_GB2312"/>
          <w:b/>
          <w:color w:val="000000"/>
          <w:sz w:val="44"/>
          <w:szCs w:val="44"/>
        </w:rPr>
        <w:t>名称</w:t>
      </w:r>
      <w:r>
        <w:rPr>
          <w:rFonts w:hint="eastAsia" w:ascii="仿宋_GB2312" w:hAnsi="仿宋" w:eastAsia="仿宋_GB2312"/>
          <w:b/>
          <w:color w:val="000000"/>
          <w:sz w:val="44"/>
          <w:szCs w:val="44"/>
        </w:rPr>
        <w:t>：</w:t>
      </w:r>
    </w:p>
    <w:p>
      <w:pPr>
        <w:spacing w:line="300" w:lineRule="auto"/>
        <w:jc w:val="left"/>
        <w:rPr>
          <w:rFonts w:ascii="仿宋_GB2312" w:hAnsi="仿宋" w:eastAsia="仿宋_GB2312"/>
          <w:b/>
          <w:color w:val="000000"/>
          <w:sz w:val="44"/>
          <w:szCs w:val="44"/>
        </w:rPr>
      </w:pPr>
    </w:p>
    <w:p>
      <w:pPr>
        <w:spacing w:line="300" w:lineRule="auto"/>
        <w:ind w:firstLine="1767" w:firstLineChars="400"/>
        <w:jc w:val="left"/>
        <w:rPr>
          <w:rFonts w:hint="eastAsia" w:ascii="仿宋_GB2312" w:hAnsi="仿宋" w:eastAsia="仿宋_GB2312"/>
          <w:b/>
          <w:color w:val="000000"/>
          <w:sz w:val="44"/>
          <w:szCs w:val="44"/>
        </w:rPr>
      </w:pPr>
      <w:r>
        <w:rPr>
          <w:rFonts w:hint="eastAsia" w:ascii="仿宋_GB2312" w:hAnsi="仿宋" w:eastAsia="仿宋_GB2312"/>
          <w:b/>
          <w:color w:val="000000"/>
          <w:sz w:val="44"/>
          <w:szCs w:val="44"/>
        </w:rPr>
        <w:t>日期</w:t>
      </w:r>
      <w:r>
        <w:rPr>
          <w:rFonts w:ascii="仿宋_GB2312" w:hAnsi="仿宋" w:eastAsia="仿宋_GB2312"/>
          <w:b/>
          <w:color w:val="000000"/>
          <w:sz w:val="44"/>
          <w:szCs w:val="44"/>
        </w:rPr>
        <w:t>：</w:t>
      </w:r>
    </w:p>
    <w:p>
      <w:pPr>
        <w:spacing w:line="300" w:lineRule="auto"/>
        <w:rPr>
          <w:rFonts w:hint="eastAsia" w:ascii="仿宋_GB2312" w:hAnsi="仿宋" w:eastAsia="仿宋_GB2312"/>
          <w:b/>
          <w:color w:val="000000"/>
          <w:sz w:val="28"/>
          <w:szCs w:val="28"/>
          <w:u w:val="single"/>
        </w:rPr>
      </w:pPr>
    </w:p>
    <w:p>
      <w:pPr>
        <w:spacing w:line="300" w:lineRule="auto"/>
        <w:rPr>
          <w:rFonts w:hint="eastAsia" w:ascii="仿宋_GB2312" w:hAnsi="仿宋" w:eastAsia="仿宋_GB2312"/>
          <w:color w:val="000000"/>
          <w:u w:val="single"/>
        </w:rPr>
      </w:pPr>
    </w:p>
    <w:p>
      <w:pPr>
        <w:spacing w:line="360" w:lineRule="auto"/>
        <w:rPr>
          <w:rFonts w:hint="eastAsia" w:ascii="仿宋_GB2312" w:hAnsi="仿宋" w:eastAsia="仿宋_GB2312"/>
          <w:b/>
          <w:color w:val="000000"/>
          <w:sz w:val="32"/>
          <w:szCs w:val="32"/>
        </w:rPr>
      </w:pPr>
    </w:p>
    <w:p>
      <w:pPr>
        <w:spacing w:line="360" w:lineRule="auto"/>
        <w:rPr>
          <w:rFonts w:hint="eastAsia" w:ascii="仿宋_GB2312" w:hAnsi="仿宋" w:eastAsia="仿宋_GB2312"/>
          <w:b/>
          <w:color w:val="000000"/>
          <w:sz w:val="32"/>
          <w:szCs w:val="32"/>
        </w:rPr>
      </w:pPr>
    </w:p>
    <w:p>
      <w:pPr>
        <w:spacing w:line="360" w:lineRule="auto"/>
        <w:rPr>
          <w:rFonts w:hint="eastAsia" w:ascii="仿宋_GB2312" w:hAnsi="仿宋" w:eastAsia="仿宋_GB2312"/>
          <w:b/>
          <w:color w:val="000000"/>
          <w:sz w:val="32"/>
          <w:szCs w:val="32"/>
        </w:rPr>
      </w:pPr>
    </w:p>
    <w:p>
      <w:pPr>
        <w:spacing w:line="360" w:lineRule="auto"/>
        <w:rPr>
          <w:rFonts w:hint="eastAsia" w:ascii="仿宋_GB2312" w:hAnsi="仿宋" w:eastAsia="仿宋_GB2312"/>
          <w:b/>
          <w:color w:val="000000"/>
          <w:sz w:val="32"/>
          <w:szCs w:val="32"/>
        </w:rPr>
      </w:pPr>
      <w:r>
        <w:rPr>
          <w:rFonts w:hint="eastAsia" w:ascii="仿宋_GB2312" w:hAnsi="仿宋" w:eastAsia="仿宋_GB2312"/>
          <w:b/>
          <w:color w:val="000000"/>
          <w:sz w:val="32"/>
          <w:szCs w:val="32"/>
        </w:rPr>
        <w:t>2、承诺函格式</w:t>
      </w:r>
    </w:p>
    <w:p>
      <w:pPr>
        <w:spacing w:line="300" w:lineRule="auto"/>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承诺函</w:t>
      </w:r>
    </w:p>
    <w:p>
      <w:pPr>
        <w:pageBreakBefore w:val="0"/>
        <w:widowControl/>
        <w:kinsoku/>
        <w:wordWrap/>
        <w:overflowPunct/>
        <w:topLinePunct w:val="0"/>
        <w:autoSpaceDE/>
        <w:autoSpaceDN/>
        <w:bidi w:val="0"/>
        <w:adjustRightInd/>
        <w:snapToGrid/>
        <w:spacing w:line="380" w:lineRule="exact"/>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江苏师范大学后勤集团</w:t>
      </w:r>
      <w:r>
        <w:rPr>
          <w:rFonts w:hint="eastAsia" w:ascii="仿宋" w:hAnsi="仿宋" w:eastAsia="仿宋" w:cs="仿宋"/>
          <w:color w:val="000000"/>
          <w:sz w:val="28"/>
          <w:szCs w:val="28"/>
        </w:rPr>
        <w:t>：</w:t>
      </w:r>
    </w:p>
    <w:p>
      <w:pPr>
        <w:pStyle w:val="2"/>
        <w:keepNext/>
        <w:keepLines/>
        <w:pageBreakBefore w:val="0"/>
        <w:widowControl/>
        <w:kinsoku/>
        <w:wordWrap/>
        <w:overflowPunct/>
        <w:topLinePunct w:val="0"/>
        <w:autoSpaceDE/>
        <w:autoSpaceDN/>
        <w:bidi w:val="0"/>
        <w:adjustRightInd/>
        <w:snapToGrid/>
        <w:spacing w:before="0" w:line="380" w:lineRule="exact"/>
        <w:ind w:firstLine="560" w:firstLineChars="200"/>
        <w:jc w:val="both"/>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我们收到你们</w:t>
      </w:r>
      <w:r>
        <w:rPr>
          <w:rFonts w:hint="eastAsia" w:ascii="仿宋" w:hAnsi="仿宋" w:eastAsia="仿宋" w:cs="仿宋"/>
          <w:b w:val="0"/>
          <w:bCs w:val="0"/>
          <w:color w:val="000000" w:themeColor="text1"/>
          <w:sz w:val="28"/>
          <w:szCs w:val="28"/>
          <w:u w:val="single"/>
          <w:lang w:eastAsia="zh-CN"/>
        </w:rPr>
        <w:t>江苏师范大学云龙校区教学4号楼多联机空调采购</w:t>
      </w:r>
      <w:r>
        <w:rPr>
          <w:rFonts w:hint="eastAsia" w:ascii="仿宋" w:hAnsi="仿宋" w:eastAsia="仿宋" w:cs="仿宋"/>
          <w:b w:val="0"/>
          <w:bCs w:val="0"/>
          <w:color w:val="000000"/>
          <w:sz w:val="28"/>
          <w:szCs w:val="28"/>
          <w:u w:val="single"/>
        </w:rPr>
        <w:t>（</w:t>
      </w:r>
      <w:r>
        <w:rPr>
          <w:rFonts w:hint="eastAsia" w:ascii="仿宋" w:hAnsi="仿宋" w:eastAsia="仿宋" w:cs="仿宋"/>
          <w:b w:val="0"/>
          <w:bCs w:val="0"/>
          <w:color w:val="000000"/>
          <w:sz w:val="28"/>
          <w:szCs w:val="28"/>
          <w:u w:val="single"/>
          <w:lang w:eastAsia="zh-CN"/>
        </w:rPr>
        <w:t>项目</w:t>
      </w:r>
      <w:r>
        <w:rPr>
          <w:rFonts w:hint="eastAsia" w:ascii="仿宋" w:hAnsi="仿宋" w:eastAsia="仿宋" w:cs="仿宋"/>
          <w:b w:val="0"/>
          <w:bCs w:val="0"/>
          <w:color w:val="000000"/>
          <w:sz w:val="28"/>
          <w:szCs w:val="28"/>
          <w:u w:val="single"/>
        </w:rPr>
        <w:t>编号：</w:t>
      </w:r>
      <w:r>
        <w:rPr>
          <w:rFonts w:hint="eastAsia" w:ascii="仿宋" w:hAnsi="仿宋" w:eastAsia="仿宋" w:cs="仿宋"/>
          <w:b w:val="0"/>
          <w:bCs w:val="0"/>
          <w:color w:val="000000"/>
          <w:sz w:val="28"/>
          <w:szCs w:val="28"/>
          <w:u w:val="single"/>
          <w:lang w:val="en-US" w:eastAsia="zh-CN"/>
        </w:rPr>
        <w:t>HQJTFC2024003</w:t>
      </w:r>
      <w:r>
        <w:rPr>
          <w:rFonts w:hint="eastAsia" w:ascii="仿宋" w:hAnsi="仿宋" w:eastAsia="仿宋" w:cs="仿宋"/>
          <w:b w:val="0"/>
          <w:bCs w:val="0"/>
          <w:color w:val="000000"/>
          <w:sz w:val="28"/>
          <w:szCs w:val="28"/>
          <w:u w:val="single"/>
        </w:rPr>
        <w:t>）</w:t>
      </w:r>
      <w:r>
        <w:rPr>
          <w:rFonts w:hint="eastAsia" w:ascii="仿宋" w:hAnsi="仿宋" w:eastAsia="仿宋" w:cs="仿宋"/>
          <w:b w:val="0"/>
          <w:bCs w:val="0"/>
          <w:color w:val="000000"/>
          <w:sz w:val="28"/>
          <w:szCs w:val="28"/>
          <w:u w:val="none"/>
          <w:lang w:eastAsia="zh-CN"/>
        </w:rPr>
        <w:t>邀请谈判</w:t>
      </w:r>
      <w:r>
        <w:rPr>
          <w:rFonts w:hint="eastAsia" w:ascii="仿宋" w:hAnsi="仿宋" w:eastAsia="仿宋" w:cs="仿宋"/>
          <w:b w:val="0"/>
          <w:bCs w:val="0"/>
          <w:color w:val="000000"/>
          <w:sz w:val="28"/>
          <w:szCs w:val="28"/>
        </w:rPr>
        <w:t>文件，经详细研究，我们决定参加该项目招标的有关活动，并响应。为此，我方谨郑重声明以下诸点，并为之负法律责任。</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1、我方将按照招标文件中的一切要求，遵循以我单位本身利益为出发点的原则提供本项目供应产品目录及价位表。</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2、我方提交的投标书为：投标书正本一份，副本四份。</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3、如果我们中标，我们将履行招标文件中规定的每一项要求，按时、按质、按量完成本项目所有任务。</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4、我们愿意提供招标文件中要求的所有资料。</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5、我们理解，最低折扣不是中标的唯一条件。</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6、我方愿按《中华人民共和国合同法》履行自己的全部责任。如我方违约，甘愿接受违约处罚。</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7、我方的投标书在投标截止后</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年内有效。</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8、所有有关本标书的函电，请按下列地址联系：</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    位：（公章）</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    址：</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    话：                传    真：</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    编：</w:t>
      </w:r>
    </w:p>
    <w:p>
      <w:pPr>
        <w:pageBreakBefore w:val="0"/>
        <w:widowControl/>
        <w:kinsoku/>
        <w:wordWrap/>
        <w:overflowPunct/>
        <w:topLinePunct w:val="0"/>
        <w:autoSpaceDE/>
        <w:autoSpaceDN/>
        <w:bidi w:val="0"/>
        <w:adjustRightInd/>
        <w:snapToGrid/>
        <w:spacing w:line="380" w:lineRule="exact"/>
        <w:ind w:left="810" w:leftChars="170" w:hanging="436" w:hangingChars="15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 系 人：                              年   月   日</w:t>
      </w:r>
    </w:p>
    <w:p>
      <w:pPr>
        <w:pageBreakBefore w:val="0"/>
        <w:widowControl/>
        <w:kinsoku/>
        <w:wordWrap/>
        <w:overflowPunct/>
        <w:topLinePunct w:val="0"/>
        <w:autoSpaceDE/>
        <w:autoSpaceDN/>
        <w:bidi w:val="0"/>
        <w:adjustRightInd/>
        <w:snapToGrid/>
        <w:spacing w:line="380" w:lineRule="exact"/>
        <w:textAlignment w:val="auto"/>
        <w:rPr>
          <w:rFonts w:hint="eastAsia" w:ascii="仿宋_GB2312" w:hAnsi="仿宋" w:eastAsia="仿宋_GB2312"/>
          <w:b/>
          <w:color w:val="000000"/>
          <w:sz w:val="32"/>
          <w:szCs w:val="20"/>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ind w:left="434" w:leftChars="150" w:hanging="104" w:hangingChars="43"/>
        <w:rPr>
          <w:rFonts w:hint="eastAsia" w:ascii="仿宋_GB2312" w:hAnsi="仿宋" w:eastAsia="仿宋_GB2312"/>
          <w:b/>
          <w:color w:val="000000"/>
          <w:sz w:val="24"/>
        </w:rPr>
      </w:pPr>
    </w:p>
    <w:p>
      <w:pPr>
        <w:spacing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3、法人代表授权书格式</w:t>
      </w:r>
    </w:p>
    <w:p>
      <w:pPr>
        <w:jc w:val="center"/>
        <w:rPr>
          <w:rFonts w:hint="eastAsia" w:ascii="仿宋_GB2312" w:hAnsi="仿宋" w:eastAsia="仿宋_GB2312"/>
          <w:b/>
          <w:color w:val="000000"/>
          <w:sz w:val="36"/>
        </w:rPr>
      </w:pPr>
      <w:r>
        <w:rPr>
          <w:rFonts w:hint="eastAsia" w:ascii="仿宋_GB2312" w:hAnsi="仿宋" w:eastAsia="仿宋_GB2312"/>
          <w:b/>
          <w:color w:val="000000"/>
          <w:sz w:val="44"/>
        </w:rPr>
        <w:t xml:space="preserve">  </w:t>
      </w:r>
      <w:r>
        <w:rPr>
          <w:rFonts w:hint="eastAsia" w:ascii="仿宋_GB2312" w:hAnsi="仿宋" w:eastAsia="仿宋_GB2312"/>
          <w:b/>
          <w:color w:val="000000"/>
          <w:sz w:val="36"/>
        </w:rPr>
        <w:t>法人代表授权书</w:t>
      </w:r>
    </w:p>
    <w:p>
      <w:pPr>
        <w:jc w:val="center"/>
        <w:rPr>
          <w:rFonts w:hint="eastAsia" w:ascii="仿宋_GB2312" w:hAnsi="仿宋" w:eastAsia="仿宋_GB2312"/>
          <w:color w:val="000000"/>
          <w:sz w:val="32"/>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江苏师范大学后勤集团：</w:t>
      </w: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 xml:space="preserve">     现委派</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为法定代表授权人参加贵单位组织的</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（编号：  ）招标活动，全权代表我单位处理投标过程的有关事宜。法定代表授权人在开标、评审、合同谈判过程中所签署的一切文件和处理与这有关的一切事务，我均予以承认。</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附授权代表情况：</w:t>
      </w: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姓名：</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 xml:space="preserve"> 性别：</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 xml:space="preserve">  年龄：</w:t>
      </w:r>
      <w:bookmarkStart w:id="0" w:name="_GoBack"/>
      <w:bookmarkEnd w:id="0"/>
    </w:p>
    <w:p>
      <w:pPr>
        <w:spacing w:line="360" w:lineRule="auto"/>
        <w:ind w:left="450"/>
        <w:rPr>
          <w:rFonts w:ascii="仿宋_GB2312" w:hAnsi="仿宋" w:eastAsia="仿宋_GB2312"/>
          <w:color w:val="000000"/>
          <w:sz w:val="24"/>
          <w:u w:val="single"/>
        </w:rPr>
      </w:pPr>
      <w:r>
        <w:rPr>
          <w:rFonts w:hint="eastAsia" w:ascii="仿宋_GB2312" w:hAnsi="仿宋" w:eastAsia="仿宋_GB2312"/>
          <w:sz w:val="24"/>
          <w:u w:val="single"/>
        </w:rPr>
        <w:t xml:space="preserve">         </w:t>
      </w: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份证号：---------------------------------</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职务：------------------ 邮政编码：-------------</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通讯地址：--------------------------------------</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 xml:space="preserve">电话：----------------- </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单位名称：（公章）              法人代表：（盖章）</w:t>
      </w:r>
    </w:p>
    <w:p>
      <w:pPr>
        <w:spacing w:line="360" w:lineRule="auto"/>
        <w:ind w:left="450"/>
        <w:rPr>
          <w:rFonts w:hint="eastAsia" w:ascii="仿宋_GB2312" w:hAnsi="仿宋" w:eastAsia="仿宋_GB2312"/>
          <w:color w:val="000000"/>
          <w:sz w:val="24"/>
        </w:rPr>
      </w:pPr>
    </w:p>
    <w:p>
      <w:pPr>
        <w:spacing w:line="360" w:lineRule="auto"/>
        <w:ind w:left="450"/>
        <w:rPr>
          <w:rFonts w:hint="eastAsia" w:ascii="仿宋_GB2312" w:hAnsi="仿宋" w:eastAsia="仿宋_GB2312"/>
          <w:color w:val="000000"/>
          <w:sz w:val="24"/>
        </w:rPr>
      </w:pPr>
      <w:r>
        <w:rPr>
          <w:rFonts w:hint="eastAsia" w:ascii="仿宋_GB2312" w:hAnsi="仿宋" w:eastAsia="仿宋_GB2312"/>
          <w:color w:val="000000"/>
          <w:sz w:val="24"/>
        </w:rPr>
        <w:t xml:space="preserve">  本授权书有效期：    年  月  日至    年   月  日</w:t>
      </w:r>
    </w:p>
    <w:p>
      <w:pPr>
        <w:spacing w:line="360" w:lineRule="auto"/>
        <w:ind w:left="450"/>
        <w:rPr>
          <w:rFonts w:hint="eastAsia" w:ascii="仿宋_GB2312" w:hAnsi="仿宋" w:eastAsia="仿宋_GB2312"/>
          <w:color w:val="000000"/>
          <w:sz w:val="24"/>
        </w:rPr>
      </w:pPr>
    </w:p>
    <w:p>
      <w:pPr>
        <w:spacing w:line="360" w:lineRule="auto"/>
        <w:ind w:left="450"/>
        <w:rPr>
          <w:rFonts w:hint="eastAsia" w:ascii="宋体" w:hAnsi="宋体" w:eastAsia="宋体" w:cs="宋体"/>
          <w:color w:val="000000" w:themeColor="text1"/>
          <w:sz w:val="24"/>
          <w:lang w:eastAsia="zh-CN"/>
        </w:rPr>
      </w:pPr>
      <w:r>
        <w:rPr>
          <w:rFonts w:hint="eastAsia" w:ascii="仿宋_GB2312" w:hAnsi="仿宋" w:eastAsia="仿宋_GB2312"/>
          <w:b/>
          <w:bCs/>
          <w:color w:val="000000"/>
          <w:sz w:val="24"/>
        </w:rPr>
        <w:t>（附：被授权人身份证复印件）</w:t>
      </w:r>
    </w:p>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21">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FF6A"/>
    <w:multiLevelType w:val="singleLevel"/>
    <w:tmpl w:val="DFFEFF6A"/>
    <w:lvl w:ilvl="0" w:tentative="0">
      <w:start w:val="1"/>
      <w:numFmt w:val="decimal"/>
      <w:lvlText w:val="%1."/>
      <w:lvlJc w:val="left"/>
      <w:pPr>
        <w:tabs>
          <w:tab w:val="left" w:pos="312"/>
        </w:tabs>
      </w:pPr>
    </w:lvl>
  </w:abstractNum>
  <w:abstractNum w:abstractNumId="1">
    <w:nsid w:val="7851119C"/>
    <w:multiLevelType w:val="multilevel"/>
    <w:tmpl w:val="7851119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2"/>
  </w:compat>
  <w:docVars>
    <w:docVar w:name="commondata" w:val="eyJoZGlkIjoiNzc0YWY5M2JjMTdhZjc0OTZiMzY3OWUxY2I2OWY5MmIifQ=="/>
  </w:docVars>
  <w:rsids>
    <w:rsidRoot w:val="00D43FAF"/>
    <w:rsid w:val="00140178"/>
    <w:rsid w:val="00141205"/>
    <w:rsid w:val="003111D7"/>
    <w:rsid w:val="0051043C"/>
    <w:rsid w:val="006E0403"/>
    <w:rsid w:val="00794DA0"/>
    <w:rsid w:val="009221F0"/>
    <w:rsid w:val="009A422E"/>
    <w:rsid w:val="00B95FC9"/>
    <w:rsid w:val="00CD3F5F"/>
    <w:rsid w:val="00D43FAF"/>
    <w:rsid w:val="00E86E70"/>
    <w:rsid w:val="00E93B51"/>
    <w:rsid w:val="0152280E"/>
    <w:rsid w:val="02621D5D"/>
    <w:rsid w:val="0DF7203A"/>
    <w:rsid w:val="110C21A4"/>
    <w:rsid w:val="171C67FA"/>
    <w:rsid w:val="201F5BA1"/>
    <w:rsid w:val="20331C96"/>
    <w:rsid w:val="3D033860"/>
    <w:rsid w:val="3F616ABB"/>
    <w:rsid w:val="43D1340A"/>
    <w:rsid w:val="512349B8"/>
    <w:rsid w:val="519A6F29"/>
    <w:rsid w:val="561346BC"/>
    <w:rsid w:val="63E453B4"/>
    <w:rsid w:val="640459A3"/>
    <w:rsid w:val="67040054"/>
    <w:rsid w:val="67C43A0F"/>
    <w:rsid w:val="6E5A5127"/>
    <w:rsid w:val="6F0F297A"/>
    <w:rsid w:val="754B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等线" w:cs="21"/>
      <w:sz w:val="22"/>
      <w:szCs w:val="22"/>
      <w:lang w:val="en-US" w:eastAsia="en-US" w:bidi="ar-SA"/>
    </w:rPr>
  </w:style>
  <w:style w:type="paragraph" w:styleId="2">
    <w:name w:val="heading 1"/>
    <w:basedOn w:val="1"/>
    <w:next w:val="1"/>
    <w:link w:val="19"/>
    <w:autoRedefine/>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20"/>
    <w:autoRedefine/>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1"/>
    <w:autoRedefine/>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2"/>
    <w:autoRedefine/>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left="720"/>
    </w:pPr>
  </w:style>
  <w:style w:type="paragraph" w:styleId="7">
    <w:name w:val="caption"/>
    <w:basedOn w:val="1"/>
    <w:next w:val="1"/>
    <w:autoRedefine/>
    <w:semiHidden/>
    <w:unhideWhenUsed/>
    <w:qFormat/>
    <w:uiPriority w:val="35"/>
    <w:rPr>
      <w:b/>
      <w:bCs/>
      <w:color w:val="4F81BD" w:themeColor="accent1"/>
      <w:sz w:val="18"/>
      <w:szCs w:val="18"/>
    </w:rPr>
  </w:style>
  <w:style w:type="paragraph" w:styleId="8">
    <w:name w:val="footer"/>
    <w:basedOn w:val="1"/>
    <w:autoRedefine/>
    <w:semiHidden/>
    <w:unhideWhenUsed/>
    <w:qFormat/>
    <w:uiPriority w:val="99"/>
    <w:pPr>
      <w:tabs>
        <w:tab w:val="center" w:pos="4153"/>
        <w:tab w:val="right" w:pos="8306"/>
      </w:tabs>
      <w:snapToGrid w:val="0"/>
      <w:jc w:val="left"/>
    </w:pPr>
    <w:rPr>
      <w:sz w:val="18"/>
    </w:rPr>
  </w:style>
  <w:style w:type="paragraph" w:styleId="9">
    <w:name w:val="header"/>
    <w:basedOn w:val="1"/>
    <w:link w:val="18"/>
    <w:autoRedefine/>
    <w:unhideWhenUsed/>
    <w:qFormat/>
    <w:uiPriority w:val="99"/>
    <w:pPr>
      <w:tabs>
        <w:tab w:val="center" w:pos="4680"/>
        <w:tab w:val="right" w:pos="9360"/>
      </w:tabs>
    </w:pPr>
  </w:style>
  <w:style w:type="paragraph" w:styleId="10">
    <w:name w:val="Subtitle"/>
    <w:basedOn w:val="1"/>
    <w:next w:val="1"/>
    <w:link w:val="23"/>
    <w:autoRedefine/>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1">
    <w:name w:val="Title"/>
    <w:basedOn w:val="1"/>
    <w:next w:val="1"/>
    <w:link w:val="24"/>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autoRedefine/>
    <w:qFormat/>
    <w:uiPriority w:val="0"/>
  </w:style>
  <w:style w:type="character" w:styleId="16">
    <w:name w:val="Emphasis"/>
    <w:basedOn w:val="14"/>
    <w:autoRedefine/>
    <w:qFormat/>
    <w:uiPriority w:val="20"/>
    <w:rPr>
      <w:i/>
      <w:iCs/>
    </w:rPr>
  </w:style>
  <w:style w:type="character" w:styleId="17">
    <w:name w:val="Hyperlink"/>
    <w:basedOn w:val="14"/>
    <w:autoRedefine/>
    <w:unhideWhenUsed/>
    <w:qFormat/>
    <w:uiPriority w:val="99"/>
    <w:rPr>
      <w:color w:val="0000FF" w:themeColor="hyperlink"/>
      <w:u w:val="single"/>
    </w:rPr>
  </w:style>
  <w:style w:type="character" w:customStyle="1" w:styleId="18">
    <w:name w:val="页眉 Char"/>
    <w:basedOn w:val="14"/>
    <w:link w:val="9"/>
    <w:autoRedefine/>
    <w:qFormat/>
    <w:uiPriority w:val="99"/>
  </w:style>
  <w:style w:type="character" w:customStyle="1" w:styleId="19">
    <w:name w:val="标题 1 Char"/>
    <w:basedOn w:val="14"/>
    <w:link w:val="2"/>
    <w:autoRedefine/>
    <w:qFormat/>
    <w:uiPriority w:val="9"/>
    <w:rPr>
      <w:rFonts w:asciiTheme="majorHAnsi" w:hAnsiTheme="majorHAnsi" w:eastAsiaTheme="majorEastAsia" w:cstheme="majorBidi"/>
      <w:b/>
      <w:bCs/>
      <w:color w:val="366091" w:themeColor="accent1" w:themeShade="BF"/>
      <w:sz w:val="28"/>
      <w:szCs w:val="28"/>
    </w:rPr>
  </w:style>
  <w:style w:type="character" w:customStyle="1" w:styleId="20">
    <w:name w:val="标题 2 Char"/>
    <w:basedOn w:val="14"/>
    <w:link w:val="3"/>
    <w:autoRedefine/>
    <w:qFormat/>
    <w:uiPriority w:val="9"/>
    <w:rPr>
      <w:rFonts w:asciiTheme="majorHAnsi" w:hAnsiTheme="majorHAnsi" w:eastAsiaTheme="majorEastAsia" w:cstheme="majorBidi"/>
      <w:b/>
      <w:bCs/>
      <w:color w:val="4F81BD" w:themeColor="accent1"/>
      <w:sz w:val="26"/>
      <w:szCs w:val="26"/>
    </w:rPr>
  </w:style>
  <w:style w:type="character" w:customStyle="1" w:styleId="21">
    <w:name w:val="标题 3 Char"/>
    <w:basedOn w:val="14"/>
    <w:link w:val="4"/>
    <w:autoRedefine/>
    <w:qFormat/>
    <w:uiPriority w:val="9"/>
    <w:rPr>
      <w:rFonts w:asciiTheme="majorHAnsi" w:hAnsiTheme="majorHAnsi" w:eastAsiaTheme="majorEastAsia" w:cstheme="majorBidi"/>
      <w:b/>
      <w:bCs/>
      <w:color w:val="4F81BD" w:themeColor="accent1"/>
    </w:rPr>
  </w:style>
  <w:style w:type="character" w:customStyle="1" w:styleId="22">
    <w:name w:val="标题 4 Char"/>
    <w:basedOn w:val="14"/>
    <w:link w:val="5"/>
    <w:autoRedefine/>
    <w:qFormat/>
    <w:uiPriority w:val="9"/>
    <w:rPr>
      <w:rFonts w:asciiTheme="majorHAnsi" w:hAnsiTheme="majorHAnsi" w:eastAsiaTheme="majorEastAsia" w:cstheme="majorBidi"/>
      <w:b/>
      <w:bCs/>
      <w:i/>
      <w:iCs/>
      <w:color w:val="4F81BD" w:themeColor="accent1"/>
    </w:rPr>
  </w:style>
  <w:style w:type="character" w:customStyle="1" w:styleId="23">
    <w:name w:val="副标题 Char"/>
    <w:basedOn w:val="14"/>
    <w:link w:val="10"/>
    <w:autoRedefine/>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标题 Char"/>
    <w:basedOn w:val="14"/>
    <w:link w:val="11"/>
    <w:autoRedefine/>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5">
    <w:name w:val="font61"/>
    <w:basedOn w:val="14"/>
    <w:autoRedefine/>
    <w:qFormat/>
    <w:uiPriority w:val="0"/>
    <w:rPr>
      <w:rFonts w:hint="eastAsia" w:ascii="幼圆" w:hAnsi="幼圆" w:eastAsia="幼圆" w:cs="幼圆"/>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626</Words>
  <Characters>3574</Characters>
  <Lines>29</Lines>
  <Paragraphs>8</Paragraphs>
  <TotalTime>15</TotalTime>
  <ScaleCrop>false</ScaleCrop>
  <LinksUpToDate>false</LinksUpToDate>
  <CharactersWithSpaces>4192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2024-05-15T03:01:00Z</dcterms:created>
  <dc:creator>戚龙庆</dc:creator>
  <cp:lastModifiedBy>李晓武</cp:lastModifiedBy>
  <dcterms:modified xsi:type="dcterms:W3CDTF">2024-05-17T08:06:17Z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748097AAAC3C40D28441D2FAF8B807C6_13</vt:lpwstr>
  </property>
</Properties>
</file>